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869C2" w14:textId="732801FC"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4E42D1">
        <w:t>8</w:t>
      </w:r>
      <w:r w:rsidR="00EB0825">
        <w:t>-</w:t>
      </w:r>
      <w:r w:rsidR="00F20F5C">
        <w:t>e</w:t>
      </w:r>
      <w:r w:rsidRPr="00CE0424">
        <w:tab/>
      </w:r>
      <w:r w:rsidR="00F20D09">
        <w:rPr>
          <w:sz w:val="32"/>
          <w:szCs w:val="32"/>
        </w:rPr>
        <w:t xml:space="preserve">Tdoc </w:t>
      </w:r>
      <w:r w:rsidR="002303FF" w:rsidRPr="002303FF">
        <w:rPr>
          <w:sz w:val="32"/>
          <w:szCs w:val="32"/>
        </w:rPr>
        <w:t>R2-2205994</w:t>
      </w:r>
    </w:p>
    <w:p w14:paraId="40220A82" w14:textId="478F974F" w:rsidR="00E90E49" w:rsidRPr="00CE0424" w:rsidRDefault="00C268E6" w:rsidP="00357380">
      <w:pPr>
        <w:pStyle w:val="3GPPHeader"/>
      </w:pPr>
      <w:r>
        <w:t xml:space="preserve">Electronic meeting, </w:t>
      </w:r>
      <w:r w:rsidR="00EB0825" w:rsidRPr="002270E9">
        <w:t>202</w:t>
      </w:r>
      <w:r w:rsidR="00EB0825">
        <w:t>2</w:t>
      </w:r>
      <w:r w:rsidR="00EB0825" w:rsidRPr="002270E9">
        <w:t>-</w:t>
      </w:r>
      <w:r w:rsidR="00EB0825">
        <w:t>0</w:t>
      </w:r>
      <w:r w:rsidR="004E42D1">
        <w:t>5</w:t>
      </w:r>
      <w:r w:rsidR="00EB0825" w:rsidRPr="002270E9">
        <w:t>-</w:t>
      </w:r>
      <w:r w:rsidR="004E42D1">
        <w:t>09</w:t>
      </w:r>
      <w:r w:rsidR="00EB0825" w:rsidRPr="002270E9">
        <w:t xml:space="preserve"> - 202</w:t>
      </w:r>
      <w:r w:rsidR="00EB0825">
        <w:t>2</w:t>
      </w:r>
      <w:r w:rsidR="00EB0825" w:rsidRPr="002270E9">
        <w:t>-</w:t>
      </w:r>
      <w:r w:rsidR="00C82BAA">
        <w:t>0</w:t>
      </w:r>
      <w:r w:rsidR="004E42D1">
        <w:t>5</w:t>
      </w:r>
      <w:r w:rsidR="00EB0825">
        <w:t>-</w:t>
      </w:r>
      <w:r w:rsidR="004E42D1">
        <w:t>20</w:t>
      </w:r>
      <w:r w:rsidR="000E1D59">
        <w:tab/>
      </w:r>
    </w:p>
    <w:p w14:paraId="74F9F916" w14:textId="2CD1A78F"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1F49DD">
        <w:rPr>
          <w:sz w:val="22"/>
          <w:szCs w:val="22"/>
        </w:rPr>
        <w:t>6.10.2.1</w:t>
      </w:r>
    </w:p>
    <w:p w14:paraId="34D5B55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59B4159" w14:textId="662002DB" w:rsidR="00E90E49" w:rsidRPr="00CE0424" w:rsidRDefault="003D3C45" w:rsidP="00311702">
      <w:pPr>
        <w:pStyle w:val="3GPPHeader"/>
        <w:rPr>
          <w:sz w:val="22"/>
          <w:szCs w:val="22"/>
        </w:rPr>
      </w:pPr>
      <w:r>
        <w:rPr>
          <w:sz w:val="22"/>
          <w:szCs w:val="22"/>
        </w:rPr>
        <w:t>Title:</w:t>
      </w:r>
      <w:r w:rsidR="00E90E49" w:rsidRPr="00CE0424">
        <w:rPr>
          <w:sz w:val="22"/>
          <w:szCs w:val="22"/>
        </w:rPr>
        <w:tab/>
      </w:r>
      <w:r w:rsidR="00E32810">
        <w:rPr>
          <w:sz w:val="22"/>
          <w:szCs w:val="22"/>
        </w:rPr>
        <w:t xml:space="preserve">Known </w:t>
      </w:r>
      <w:r w:rsidR="001F49DD">
        <w:rPr>
          <w:sz w:val="22"/>
          <w:szCs w:val="22"/>
        </w:rPr>
        <w:t>NR NTN user plane issues</w:t>
      </w:r>
    </w:p>
    <w:p w14:paraId="3026AC47" w14:textId="57529662" w:rsidR="00E90E49" w:rsidRDefault="00E90E49" w:rsidP="00D546FF">
      <w:pPr>
        <w:pStyle w:val="3GPPHeader"/>
        <w:rPr>
          <w:sz w:val="22"/>
          <w:szCs w:val="22"/>
        </w:rPr>
      </w:pPr>
      <w:r w:rsidRPr="00CE0424">
        <w:rPr>
          <w:sz w:val="22"/>
          <w:szCs w:val="22"/>
        </w:rPr>
        <w:t>Document for:</w:t>
      </w:r>
      <w:r w:rsidRPr="00CE0424">
        <w:rPr>
          <w:sz w:val="22"/>
          <w:szCs w:val="22"/>
        </w:rPr>
        <w:tab/>
      </w:r>
      <w:r w:rsidRPr="00012BCE">
        <w:rPr>
          <w:sz w:val="22"/>
          <w:szCs w:val="22"/>
        </w:rPr>
        <w:t>Discussion, Decision</w:t>
      </w:r>
    </w:p>
    <w:p w14:paraId="56D0E725" w14:textId="77777777" w:rsidR="00DF3D53" w:rsidRPr="00CE0424" w:rsidRDefault="00DF3D53" w:rsidP="00DF3D53">
      <w:pPr>
        <w:pStyle w:val="BodyText"/>
        <w:rPr>
          <w:sz w:val="22"/>
          <w:szCs w:val="22"/>
        </w:rPr>
      </w:pPr>
    </w:p>
    <w:p w14:paraId="1ED98A6C" w14:textId="77777777" w:rsidR="00E90E49" w:rsidRPr="00CE0424" w:rsidRDefault="00230D18" w:rsidP="00CE0424">
      <w:pPr>
        <w:pStyle w:val="Heading1"/>
      </w:pPr>
      <w:r>
        <w:t>1</w:t>
      </w:r>
      <w:r>
        <w:tab/>
      </w:r>
      <w:r w:rsidR="00E90E49" w:rsidRPr="00CE0424">
        <w:t>Introduction</w:t>
      </w:r>
    </w:p>
    <w:p w14:paraId="3D2D2513" w14:textId="02A72204" w:rsidR="000E3D55" w:rsidRPr="00CE0424" w:rsidRDefault="00DF3D53" w:rsidP="00CE0424">
      <w:pPr>
        <w:pStyle w:val="BodyText"/>
      </w:pPr>
      <w:r w:rsidRPr="00DF3D53">
        <w:t xml:space="preserve">In this contribution, </w:t>
      </w:r>
      <w:r w:rsidR="004E42D1">
        <w:t>we address the</w:t>
      </w:r>
      <w:r w:rsidR="00A941E7">
        <w:t xml:space="preserve"> few</w:t>
      </w:r>
      <w:r w:rsidR="00412387">
        <w:t xml:space="preserve"> </w:t>
      </w:r>
      <w:r w:rsidR="00E32810">
        <w:t xml:space="preserve">known </w:t>
      </w:r>
      <w:r w:rsidR="00E61380">
        <w:t>remaining</w:t>
      </w:r>
      <w:r w:rsidR="00412387">
        <w:t xml:space="preserve"> user plane </w:t>
      </w:r>
      <w:r w:rsidR="00A941E7">
        <w:t>aspects</w:t>
      </w:r>
      <w:r w:rsidR="00687D8F">
        <w:t xml:space="preserve"> </w:t>
      </w:r>
      <w:r w:rsidR="001F49DD">
        <w:t>NR NTN</w:t>
      </w:r>
      <w:r w:rsidRPr="00DF3D53">
        <w:t>.</w:t>
      </w:r>
      <w:r w:rsidR="00412387">
        <w:t xml:space="preserve"> </w:t>
      </w:r>
    </w:p>
    <w:p w14:paraId="1B124B4F" w14:textId="2A67DA04" w:rsidR="00FF7649" w:rsidRPr="00CE0424" w:rsidRDefault="00FF7649" w:rsidP="00FF7649">
      <w:pPr>
        <w:pStyle w:val="Heading1"/>
      </w:pPr>
      <w:bookmarkStart w:id="0" w:name="_Ref178064866"/>
      <w:r>
        <w:t>2</w:t>
      </w:r>
      <w:r>
        <w:tab/>
      </w:r>
      <w:r w:rsidR="00990651">
        <w:t xml:space="preserve">Support of blind Msg3 retransmissions </w:t>
      </w:r>
    </w:p>
    <w:p w14:paraId="67E32226" w14:textId="3A3BFCD0" w:rsidR="00364EA6" w:rsidRPr="00364EA6" w:rsidRDefault="00364EA6" w:rsidP="00364EA6">
      <w:pPr>
        <w:rPr>
          <w:rFonts w:ascii="Arial" w:hAnsi="Arial" w:cs="Arial"/>
        </w:rPr>
      </w:pPr>
      <w:r w:rsidRPr="00364EA6">
        <w:rPr>
          <w:rFonts w:ascii="Arial" w:hAnsi="Arial" w:cs="Arial"/>
        </w:rPr>
        <w:t xml:space="preserve">The agreements so far about </w:t>
      </w:r>
      <w:r w:rsidR="008E5728">
        <w:rPr>
          <w:rFonts w:ascii="Arial" w:hAnsi="Arial" w:cs="Arial"/>
        </w:rPr>
        <w:t xml:space="preserve">Congestion Resolution </w:t>
      </w:r>
      <w:r w:rsidRPr="00364EA6">
        <w:rPr>
          <w:rFonts w:ascii="Arial" w:hAnsi="Arial" w:cs="Arial"/>
        </w:rPr>
        <w:t xml:space="preserve">timer </w:t>
      </w:r>
      <w:r w:rsidR="008E5728">
        <w:rPr>
          <w:rFonts w:ascii="Arial" w:hAnsi="Arial" w:cs="Arial"/>
        </w:rPr>
        <w:t xml:space="preserve">(CRT) </w:t>
      </w:r>
      <w:r w:rsidRPr="00364EA6">
        <w:rPr>
          <w:rFonts w:ascii="Arial" w:hAnsi="Arial" w:cs="Arial"/>
        </w:rPr>
        <w:t>are:</w:t>
      </w:r>
    </w:p>
    <w:p w14:paraId="137B1EC2" w14:textId="77777777" w:rsidR="00364EA6" w:rsidRDefault="00364EA6" w:rsidP="00364EA6">
      <w:pPr>
        <w:pStyle w:val="Doc-text2"/>
        <w:numPr>
          <w:ilvl w:val="0"/>
          <w:numId w:val="24"/>
        </w:numPr>
        <w:pBdr>
          <w:top w:val="single" w:sz="4" w:space="1" w:color="auto"/>
          <w:left w:val="single" w:sz="4" w:space="4" w:color="auto"/>
          <w:bottom w:val="single" w:sz="4" w:space="1" w:color="auto"/>
          <w:right w:val="single" w:sz="4" w:space="4" w:color="auto"/>
        </w:pBdr>
        <w:overflowPunct/>
        <w:autoSpaceDE/>
        <w:autoSpaceDN/>
        <w:adjustRightInd/>
        <w:textAlignment w:val="auto"/>
      </w:pPr>
      <w:r>
        <w:t>An offset to the start of the ra-ContentionResolutionTimer is introduced for both LEO and GEO scenarios.</w:t>
      </w:r>
    </w:p>
    <w:p w14:paraId="1FBEF936" w14:textId="77777777" w:rsidR="00364EA6" w:rsidRPr="00CE7C1D" w:rsidRDefault="00364EA6" w:rsidP="00364EA6">
      <w:pPr>
        <w:rPr>
          <w:rFonts w:ascii="Arial" w:hAnsi="Arial" w:cs="Arial"/>
        </w:rPr>
      </w:pPr>
    </w:p>
    <w:p w14:paraId="1396CB2B" w14:textId="77777777" w:rsidR="00364EA6" w:rsidRPr="00FC0F03" w:rsidRDefault="00364EA6" w:rsidP="00364EA6">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decision on starting ra-ContentionResolutionTimer, ra-ResponseWindow and msgB-ResponseWindow is postponed until further progress in RAN1 regarding UE pre-compensation method and TA estimation accuracy.</w:t>
      </w:r>
    </w:p>
    <w:p w14:paraId="3B7DB3C2" w14:textId="77777777" w:rsidR="00364EA6" w:rsidRPr="00CE7C1D" w:rsidRDefault="00364EA6" w:rsidP="00364EA6">
      <w:pPr>
        <w:rPr>
          <w:rFonts w:ascii="Arial" w:hAnsi="Arial" w:cs="Arial"/>
        </w:rPr>
      </w:pPr>
    </w:p>
    <w:p w14:paraId="52B35AEA" w14:textId="77777777" w:rsidR="00364EA6" w:rsidRDefault="00364EA6" w:rsidP="00364EA6">
      <w:pPr>
        <w:pStyle w:val="Doc-text2"/>
        <w:numPr>
          <w:ilvl w:val="0"/>
          <w:numId w:val="42"/>
        </w:numPr>
        <w:pBdr>
          <w:top w:val="single" w:sz="4" w:space="1" w:color="auto"/>
          <w:left w:val="single" w:sz="4" w:space="1" w:color="auto"/>
          <w:bottom w:val="single" w:sz="4" w:space="1" w:color="auto"/>
          <w:right w:val="single" w:sz="4" w:space="1" w:color="auto"/>
        </w:pBdr>
        <w:overflowPunct/>
        <w:autoSpaceDE/>
        <w:autoSpaceDN/>
        <w:adjustRightInd/>
        <w:textAlignment w:val="auto"/>
      </w:pPr>
      <w:r>
        <w:t>In the MAC specification section 5.1.5, delay the start of ra-ContentionResolutionTimer by the UE-gNB RTT (i.e. sum of UE's TA and K_mac)</w:t>
      </w:r>
    </w:p>
    <w:p w14:paraId="1FE6EDC2" w14:textId="1A63AE0E" w:rsidR="00364EA6" w:rsidRPr="00CE7C1D" w:rsidRDefault="00364EA6" w:rsidP="00364EA6">
      <w:pPr>
        <w:rPr>
          <w:rFonts w:ascii="Arial" w:hAnsi="Arial" w:cs="Arial"/>
        </w:rPr>
      </w:pPr>
    </w:p>
    <w:p w14:paraId="7D19173D" w14:textId="09D94F7A" w:rsidR="00CE7C1D" w:rsidRPr="00CE7C1D" w:rsidRDefault="00CE7C1D" w:rsidP="00364EA6">
      <w:pPr>
        <w:rPr>
          <w:rFonts w:ascii="Arial" w:hAnsi="Arial" w:cs="Arial"/>
        </w:rPr>
      </w:pPr>
      <w:r w:rsidRPr="00CE7C1D">
        <w:rPr>
          <w:rFonts w:ascii="Arial" w:hAnsi="Arial" w:cs="Arial"/>
        </w:rPr>
        <w:t xml:space="preserve">And about </w:t>
      </w:r>
      <w:r>
        <w:rPr>
          <w:rFonts w:ascii="Arial" w:hAnsi="Arial" w:cs="Arial"/>
        </w:rPr>
        <w:t>blind Msg3 retransmissions</w:t>
      </w:r>
    </w:p>
    <w:p w14:paraId="5801BAD2" w14:textId="77777777" w:rsidR="00CE7C1D" w:rsidRDefault="00CE7C1D" w:rsidP="00CE7C1D">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t>Blind Msg3 retransmission is supported in Rel-17 NTN. FFS whether this is enabled by a NOTE (P4), or explicit configuration (P5a and P5b).</w:t>
      </w:r>
    </w:p>
    <w:p w14:paraId="7BE5FD94" w14:textId="2D2D1C6D" w:rsidR="006D6999" w:rsidRDefault="006D6999" w:rsidP="006D6999">
      <w:pPr>
        <w:rPr>
          <w:rFonts w:ascii="Arial" w:hAnsi="Arial" w:cs="Arial"/>
        </w:rPr>
      </w:pPr>
    </w:p>
    <w:p w14:paraId="7184037B" w14:textId="77777777" w:rsidR="00CE7C1D" w:rsidRDefault="00CE7C1D" w:rsidP="00CE7C1D">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t>Introduce some procedural text to enable blind msg3 retransmission in NTN. FFS on the detailed text</w:t>
      </w:r>
    </w:p>
    <w:p w14:paraId="36A84C4D" w14:textId="2B383CC3" w:rsidR="00CE7C1D" w:rsidRDefault="00CE7C1D" w:rsidP="006D6999">
      <w:pPr>
        <w:rPr>
          <w:rFonts w:ascii="Arial" w:hAnsi="Arial" w:cs="Arial"/>
        </w:rPr>
      </w:pPr>
    </w:p>
    <w:p w14:paraId="4A4BCE63" w14:textId="6C8AFD21" w:rsidR="00CE7C1D" w:rsidRPr="00CE7C1D" w:rsidRDefault="00CE7C1D" w:rsidP="006D6999">
      <w:pPr>
        <w:rPr>
          <w:rFonts w:ascii="Arial" w:hAnsi="Arial" w:cs="Arial"/>
        </w:rPr>
      </w:pPr>
      <w:r>
        <w:rPr>
          <w:rFonts w:ascii="Arial" w:hAnsi="Arial" w:cs="Arial"/>
        </w:rPr>
        <w:t>In 5</w:t>
      </w:r>
      <w:r w:rsidR="008E5728">
        <w:rPr>
          <w:rFonts w:ascii="Arial" w:hAnsi="Arial" w:cs="Arial"/>
        </w:rPr>
        <w:t>.</w:t>
      </w:r>
      <w:r>
        <w:rPr>
          <w:rFonts w:ascii="Arial" w:hAnsi="Arial" w:cs="Arial"/>
        </w:rPr>
        <w:t xml:space="preserve">1.5 we have: </w:t>
      </w:r>
    </w:p>
    <w:p w14:paraId="18AD5BF2" w14:textId="77777777" w:rsidR="00CE7C1D" w:rsidRPr="008B1243" w:rsidRDefault="00CE7C1D" w:rsidP="00CE7C1D">
      <w:pPr>
        <w:ind w:left="567"/>
        <w:rPr>
          <w:lang w:eastAsia="ko-KR"/>
        </w:rPr>
      </w:pPr>
      <w:r w:rsidRPr="008B1243">
        <w:rPr>
          <w:lang w:eastAsia="ko-KR"/>
        </w:rPr>
        <w:t>Once Msg3 is transmitted the MAC entity shall:</w:t>
      </w:r>
    </w:p>
    <w:p w14:paraId="4DACFF0C" w14:textId="77777777" w:rsidR="00CE7C1D" w:rsidRPr="008B1243" w:rsidRDefault="00CE7C1D" w:rsidP="00CE7C1D">
      <w:pPr>
        <w:pStyle w:val="B1"/>
        <w:ind w:left="1135"/>
        <w:rPr>
          <w:lang w:eastAsia="ko-KR"/>
        </w:rPr>
      </w:pPr>
      <w:r w:rsidRPr="008B1243">
        <w:rPr>
          <w:lang w:eastAsia="ko-KR"/>
        </w:rPr>
        <w:t>1&gt;</w:t>
      </w:r>
      <w:r w:rsidRPr="008B1243">
        <w:rPr>
          <w:lang w:eastAsia="ko-KR"/>
        </w:rPr>
        <w:tab/>
        <w:t>if Msg3 is transmitted on a non-terrestrial network:</w:t>
      </w:r>
    </w:p>
    <w:p w14:paraId="00C148AE" w14:textId="77777777" w:rsidR="00CE7C1D" w:rsidRPr="008B1243" w:rsidRDefault="00CE7C1D" w:rsidP="00CE7C1D">
      <w:pPr>
        <w:pStyle w:val="B2"/>
        <w:ind w:left="1418"/>
        <w:rPr>
          <w:lang w:eastAsia="ko-KR"/>
        </w:rPr>
      </w:pPr>
      <w:r w:rsidRPr="008B1243">
        <w:rPr>
          <w:lang w:eastAsia="ko-KR"/>
        </w:rPr>
        <w:t>2&gt;</w:t>
      </w:r>
      <w:r w:rsidRPr="008B1243">
        <w:rPr>
          <w:lang w:eastAsia="ko-KR"/>
        </w:rPr>
        <w:tab/>
        <w:t xml:space="preserve">start the </w:t>
      </w:r>
      <w:r w:rsidRPr="008B1243">
        <w:rPr>
          <w:i/>
          <w:iCs/>
          <w:lang w:eastAsia="ko-KR"/>
        </w:rPr>
        <w:t>ra-ContentionResolutionTimer</w:t>
      </w:r>
      <w:r w:rsidRPr="008B1243">
        <w:rPr>
          <w:lang w:eastAsia="ko-KR"/>
        </w:rPr>
        <w:t xml:space="preserve"> and restart the </w:t>
      </w:r>
      <w:r w:rsidRPr="008B1243">
        <w:rPr>
          <w:i/>
          <w:iCs/>
          <w:lang w:eastAsia="ko-KR"/>
        </w:rPr>
        <w:t>ra-ContentionResolutionTimer</w:t>
      </w:r>
      <w:r w:rsidRPr="008B1243">
        <w:rPr>
          <w:lang w:eastAsia="ko-KR"/>
        </w:rPr>
        <w:t xml:space="preserve"> at each HARQ retransmission in the first symbol after the end of the Msg3 transmission plus the UE estimate of UE-gNB RTT.</w:t>
      </w:r>
    </w:p>
    <w:p w14:paraId="54A501FE" w14:textId="73128F5A" w:rsidR="00364EA6" w:rsidRDefault="00CE7C1D" w:rsidP="00CE7C1D">
      <w:pPr>
        <w:pStyle w:val="B1"/>
        <w:ind w:left="1135"/>
        <w:rPr>
          <w:rFonts w:ascii="Arial" w:hAnsi="Arial" w:cs="Arial"/>
        </w:rPr>
      </w:pPr>
      <w:r w:rsidRPr="008B1243">
        <w:rPr>
          <w:lang w:eastAsia="ko-KR"/>
        </w:rPr>
        <w:t>1&gt;</w:t>
      </w:r>
      <w:r w:rsidRPr="008B1243">
        <w:rPr>
          <w:lang w:eastAsia="ko-KR"/>
        </w:rPr>
        <w:tab/>
        <w:t>else</w:t>
      </w:r>
      <w:r>
        <w:rPr>
          <w:lang w:eastAsia="ko-KR"/>
        </w:rPr>
        <w:t>…</w:t>
      </w:r>
    </w:p>
    <w:p w14:paraId="24420A5D" w14:textId="7227B63B" w:rsidR="00CE7C1D" w:rsidRDefault="00CE7C1D" w:rsidP="00CE7C1D">
      <w:pPr>
        <w:ind w:left="567"/>
        <w:rPr>
          <w:rFonts w:ascii="Arial" w:hAnsi="Arial" w:cs="Arial"/>
        </w:rPr>
      </w:pPr>
      <w:r>
        <w:rPr>
          <w:rFonts w:ascii="Arial" w:hAnsi="Arial" w:cs="Arial"/>
        </w:rPr>
        <w:t>…</w:t>
      </w:r>
    </w:p>
    <w:p w14:paraId="1FEC4D9F" w14:textId="77777777" w:rsidR="00CE7C1D" w:rsidRPr="008B1243" w:rsidRDefault="00CE7C1D" w:rsidP="00CE7C1D">
      <w:pPr>
        <w:pStyle w:val="B1"/>
        <w:ind w:left="1135"/>
        <w:rPr>
          <w:lang w:eastAsia="ko-KR"/>
        </w:rPr>
      </w:pPr>
      <w:r w:rsidRPr="008B1243">
        <w:rPr>
          <w:lang w:eastAsia="ko-KR"/>
        </w:rPr>
        <w:t>1&gt;</w:t>
      </w:r>
      <w:r w:rsidRPr="008B1243">
        <w:rPr>
          <w:lang w:eastAsia="ko-KR"/>
        </w:rPr>
        <w:tab/>
        <w:t xml:space="preserve">if </w:t>
      </w:r>
      <w:r w:rsidRPr="008B1243">
        <w:rPr>
          <w:i/>
          <w:lang w:eastAsia="ko-KR"/>
        </w:rPr>
        <w:t>ra-ContentionResolutionTimer</w:t>
      </w:r>
      <w:r w:rsidRPr="008B1243">
        <w:rPr>
          <w:lang w:eastAsia="ko-KR"/>
        </w:rPr>
        <w:t xml:space="preserve"> expires:</w:t>
      </w:r>
    </w:p>
    <w:p w14:paraId="476A8149" w14:textId="54E5CC19" w:rsidR="00CE7C1D" w:rsidRPr="008B1243" w:rsidRDefault="00CE7C1D" w:rsidP="00CE7C1D">
      <w:pPr>
        <w:pStyle w:val="B2"/>
        <w:ind w:left="1418"/>
        <w:rPr>
          <w:lang w:eastAsia="ko-KR"/>
        </w:rPr>
      </w:pPr>
      <w:r w:rsidRPr="008B1243">
        <w:rPr>
          <w:lang w:eastAsia="ko-KR"/>
        </w:rPr>
        <w:lastRenderedPageBreak/>
        <w:t>2&gt;</w:t>
      </w:r>
      <w:r w:rsidRPr="008B1243">
        <w:rPr>
          <w:lang w:eastAsia="ko-KR"/>
        </w:rPr>
        <w:tab/>
        <w:t xml:space="preserve">expires </w:t>
      </w:r>
      <w:r w:rsidR="001960B7" w:rsidRPr="008B1243">
        <w:rPr>
          <w:lang w:eastAsia="ko-KR"/>
        </w:rPr>
        <w:t xml:space="preserve">if Msg3 is transmitted on a non-terrestrial network and </w:t>
      </w:r>
      <w:r w:rsidR="001960B7" w:rsidRPr="008B1243">
        <w:rPr>
          <w:i/>
          <w:iCs/>
          <w:lang w:eastAsia="ko-KR"/>
        </w:rPr>
        <w:t>ra-ContentionResolutionTimer</w:t>
      </w:r>
      <w:r w:rsidR="001960B7" w:rsidRPr="008B1243">
        <w:rPr>
          <w:lang w:eastAsia="ko-KR"/>
        </w:rPr>
        <w:t xml:space="preserve"> </w:t>
      </w:r>
      <w:r w:rsidRPr="008B1243">
        <w:rPr>
          <w:lang w:eastAsia="ko-KR"/>
        </w:rPr>
        <w:t>prior to the first symbol after the end of a Msg3 retransmission plus the UE estimate of UE-gNB RTT:</w:t>
      </w:r>
    </w:p>
    <w:p w14:paraId="5BEEB405" w14:textId="77777777" w:rsidR="00CE7C1D" w:rsidRPr="008B1243" w:rsidRDefault="00CE7C1D" w:rsidP="00CE7C1D">
      <w:pPr>
        <w:pStyle w:val="B3"/>
        <w:ind w:left="1702"/>
        <w:rPr>
          <w:lang w:eastAsia="ko-KR"/>
        </w:rPr>
      </w:pPr>
      <w:r w:rsidRPr="008B1243">
        <w:rPr>
          <w:lang w:eastAsia="ko-KR"/>
        </w:rPr>
        <w:t>3&gt;</w:t>
      </w:r>
      <w:r w:rsidRPr="008B1243">
        <w:rPr>
          <w:lang w:eastAsia="ko-KR"/>
        </w:rPr>
        <w:tab/>
        <w:t>do not consider the Contention Resolution unsuccessful.</w:t>
      </w:r>
    </w:p>
    <w:p w14:paraId="6F7D103C" w14:textId="77777777" w:rsidR="00CE7C1D" w:rsidRPr="008B1243" w:rsidRDefault="00CE7C1D" w:rsidP="00CE7C1D">
      <w:pPr>
        <w:pStyle w:val="B2"/>
        <w:ind w:left="1418"/>
        <w:rPr>
          <w:lang w:eastAsia="ko-KR"/>
        </w:rPr>
      </w:pPr>
      <w:r w:rsidRPr="008B1243">
        <w:rPr>
          <w:lang w:eastAsia="ko-KR"/>
        </w:rPr>
        <w:t>2&gt;</w:t>
      </w:r>
      <w:r w:rsidRPr="008B1243">
        <w:rPr>
          <w:lang w:eastAsia="ko-KR"/>
        </w:rPr>
        <w:tab/>
        <w:t>else:</w:t>
      </w:r>
    </w:p>
    <w:p w14:paraId="2BE4C7A2" w14:textId="77777777" w:rsidR="00CE7C1D" w:rsidRPr="008B1243" w:rsidRDefault="00CE7C1D" w:rsidP="00CE7C1D">
      <w:pPr>
        <w:pStyle w:val="B3"/>
        <w:ind w:left="1702"/>
        <w:rPr>
          <w:lang w:eastAsia="ko-KR"/>
        </w:rPr>
      </w:pPr>
      <w:r w:rsidRPr="008B1243">
        <w:rPr>
          <w:lang w:eastAsia="ko-KR"/>
        </w:rPr>
        <w:t>3&gt;</w:t>
      </w:r>
      <w:r w:rsidRPr="008B1243">
        <w:rPr>
          <w:lang w:eastAsia="ko-KR"/>
        </w:rPr>
        <w:tab/>
        <w:t xml:space="preserve">discard the </w:t>
      </w:r>
      <w:r w:rsidRPr="008B1243">
        <w:rPr>
          <w:i/>
          <w:lang w:eastAsia="ko-KR"/>
        </w:rPr>
        <w:t>TEMPORARY_C-RNTI</w:t>
      </w:r>
      <w:r w:rsidRPr="008B1243">
        <w:rPr>
          <w:lang w:eastAsia="ko-KR"/>
        </w:rPr>
        <w:t>;</w:t>
      </w:r>
    </w:p>
    <w:p w14:paraId="02CB52D2" w14:textId="77777777" w:rsidR="00CE7C1D" w:rsidRPr="008B1243" w:rsidRDefault="00CE7C1D" w:rsidP="00CE7C1D">
      <w:pPr>
        <w:pStyle w:val="B3"/>
        <w:ind w:left="1702"/>
        <w:rPr>
          <w:lang w:eastAsia="ko-KR"/>
        </w:rPr>
      </w:pPr>
      <w:r w:rsidRPr="008B1243">
        <w:rPr>
          <w:lang w:eastAsia="ko-KR"/>
        </w:rPr>
        <w:t>3&gt;</w:t>
      </w:r>
      <w:r w:rsidRPr="008B1243">
        <w:rPr>
          <w:lang w:eastAsia="ko-KR"/>
        </w:rPr>
        <w:tab/>
        <w:t>consider the Contention Resolution not successful.</w:t>
      </w:r>
    </w:p>
    <w:p w14:paraId="7E0E8A89" w14:textId="77777777" w:rsidR="004A3758" w:rsidRDefault="004A3758" w:rsidP="006D6999">
      <w:pPr>
        <w:rPr>
          <w:rFonts w:ascii="Arial" w:hAnsi="Arial" w:cs="Arial"/>
        </w:rPr>
      </w:pPr>
    </w:p>
    <w:p w14:paraId="0F8B609C" w14:textId="27009ACF" w:rsidR="00CE7C1D" w:rsidRDefault="004A3758" w:rsidP="006D6999">
      <w:pPr>
        <w:rPr>
          <w:rFonts w:ascii="Arial" w:hAnsi="Arial" w:cs="Arial"/>
        </w:rPr>
      </w:pPr>
      <w:r>
        <w:rPr>
          <w:rFonts w:ascii="Arial" w:hAnsi="Arial" w:cs="Arial"/>
        </w:rPr>
        <w:t xml:space="preserve">To enable blind Msg3 retransmissions, we must start the CRT </w:t>
      </w:r>
      <w:r w:rsidR="00590B46">
        <w:rPr>
          <w:rFonts w:ascii="Arial" w:hAnsi="Arial" w:cs="Arial"/>
        </w:rPr>
        <w:t xml:space="preserve">also </w:t>
      </w:r>
      <w:r>
        <w:rPr>
          <w:rFonts w:ascii="Arial" w:hAnsi="Arial" w:cs="Arial"/>
        </w:rPr>
        <w:t>for the FIRST transmission of the Msg3, for example this can be done by this change to the first part from 5.1.5:</w:t>
      </w:r>
    </w:p>
    <w:p w14:paraId="11109CB0" w14:textId="092E402E" w:rsidR="00676F6C" w:rsidRDefault="00676F6C" w:rsidP="00676F6C">
      <w:pPr>
        <w:pStyle w:val="Proposal"/>
        <w:rPr>
          <w:rFonts w:cs="Arial"/>
        </w:rPr>
      </w:pPr>
      <w:bookmarkStart w:id="1" w:name="_Toc101822784"/>
      <w:r>
        <w:rPr>
          <w:rFonts w:cs="Arial"/>
        </w:rPr>
        <w:t>Modify 5.1.5 part about starting the CRT as the below text proposal</w:t>
      </w:r>
      <w:bookmarkEnd w:id="1"/>
    </w:p>
    <w:p w14:paraId="531617CD" w14:textId="77777777" w:rsidR="004A3758" w:rsidRPr="008B1243" w:rsidRDefault="004A3758" w:rsidP="004A3758">
      <w:pPr>
        <w:ind w:left="567"/>
        <w:rPr>
          <w:lang w:eastAsia="ko-KR"/>
        </w:rPr>
      </w:pPr>
      <w:r w:rsidRPr="008B1243">
        <w:rPr>
          <w:lang w:eastAsia="ko-KR"/>
        </w:rPr>
        <w:t>Once Msg3 is transmitted the MAC entity shall:</w:t>
      </w:r>
    </w:p>
    <w:p w14:paraId="119BE632" w14:textId="77777777" w:rsidR="004A3758" w:rsidRPr="008B1243" w:rsidRDefault="004A3758" w:rsidP="004A3758">
      <w:pPr>
        <w:pStyle w:val="B1"/>
        <w:ind w:left="1135"/>
        <w:rPr>
          <w:lang w:eastAsia="ko-KR"/>
        </w:rPr>
      </w:pPr>
      <w:r w:rsidRPr="008B1243">
        <w:rPr>
          <w:lang w:eastAsia="ko-KR"/>
        </w:rPr>
        <w:t>1&gt;</w:t>
      </w:r>
      <w:r w:rsidRPr="008B1243">
        <w:rPr>
          <w:lang w:eastAsia="ko-KR"/>
        </w:rPr>
        <w:tab/>
        <w:t>if Msg3 is transmitted on a non-terrestrial network:</w:t>
      </w:r>
    </w:p>
    <w:p w14:paraId="196C5109" w14:textId="02EC262D" w:rsidR="004A3758" w:rsidRPr="00590B46" w:rsidRDefault="004A3758" w:rsidP="004A3758">
      <w:pPr>
        <w:pStyle w:val="B2"/>
        <w:ind w:left="1418"/>
        <w:rPr>
          <w:color w:val="FF0000"/>
          <w:lang w:eastAsia="ko-KR"/>
        </w:rPr>
      </w:pPr>
      <w:r w:rsidRPr="00590B46">
        <w:rPr>
          <w:color w:val="FF0000"/>
          <w:lang w:eastAsia="ko-KR"/>
        </w:rPr>
        <w:t>2&gt;</w:t>
      </w:r>
      <w:r w:rsidRPr="00590B46">
        <w:rPr>
          <w:color w:val="FF0000"/>
          <w:lang w:eastAsia="ko-KR"/>
        </w:rPr>
        <w:tab/>
      </w:r>
      <w:r w:rsidR="00590B46" w:rsidRPr="00590B46">
        <w:rPr>
          <w:color w:val="FF0000"/>
          <w:lang w:eastAsia="ko-KR"/>
        </w:rPr>
        <w:t>if this is the first Msg3 transmission within this Random Access procedure:</w:t>
      </w:r>
    </w:p>
    <w:p w14:paraId="388143DF" w14:textId="27D8BCE6" w:rsidR="00590B46" w:rsidRPr="00590B46" w:rsidRDefault="00590B46" w:rsidP="00590B46">
      <w:pPr>
        <w:pStyle w:val="B3"/>
        <w:ind w:left="1702"/>
        <w:rPr>
          <w:color w:val="FF0000"/>
          <w:lang w:eastAsia="ko-KR"/>
        </w:rPr>
      </w:pPr>
      <w:r w:rsidRPr="00590B46">
        <w:rPr>
          <w:color w:val="FF0000"/>
          <w:lang w:eastAsia="ko-KR"/>
        </w:rPr>
        <w:t>3&gt;</w:t>
      </w:r>
      <w:r w:rsidRPr="00590B46">
        <w:rPr>
          <w:color w:val="FF0000"/>
          <w:lang w:eastAsia="ko-KR"/>
        </w:rPr>
        <w:tab/>
        <w:t xml:space="preserve">start or restart the </w:t>
      </w:r>
      <w:r w:rsidRPr="00590B46">
        <w:rPr>
          <w:i/>
          <w:iCs/>
          <w:color w:val="FF0000"/>
          <w:lang w:eastAsia="ko-KR"/>
        </w:rPr>
        <w:t>ra-ContentionResolutionTimer</w:t>
      </w:r>
      <w:r w:rsidRPr="00590B46">
        <w:rPr>
          <w:color w:val="FF0000"/>
          <w:lang w:eastAsia="ko-KR"/>
        </w:rPr>
        <w:t xml:space="preserve"> in the first symbol after the end of the Msg3 transmission.</w:t>
      </w:r>
    </w:p>
    <w:p w14:paraId="24DAD406" w14:textId="1F3D9AE7" w:rsidR="004A3758" w:rsidRPr="008B1243" w:rsidRDefault="004A3758" w:rsidP="004A3758">
      <w:pPr>
        <w:pStyle w:val="B2"/>
        <w:ind w:left="1418"/>
        <w:rPr>
          <w:lang w:eastAsia="ko-KR"/>
        </w:rPr>
      </w:pPr>
      <w:r w:rsidRPr="008B1243">
        <w:rPr>
          <w:lang w:eastAsia="ko-KR"/>
        </w:rPr>
        <w:t>2&gt;</w:t>
      </w:r>
      <w:r w:rsidRPr="008B1243">
        <w:rPr>
          <w:lang w:eastAsia="ko-KR"/>
        </w:rPr>
        <w:tab/>
        <w:t xml:space="preserve">start the </w:t>
      </w:r>
      <w:r w:rsidRPr="008B1243">
        <w:rPr>
          <w:i/>
          <w:iCs/>
          <w:lang w:eastAsia="ko-KR"/>
        </w:rPr>
        <w:t>ra-ContentionResolutionTimer</w:t>
      </w:r>
      <w:r w:rsidRPr="008B1243">
        <w:rPr>
          <w:lang w:eastAsia="ko-KR"/>
        </w:rPr>
        <w:t xml:space="preserve"> and restart the </w:t>
      </w:r>
      <w:r w:rsidRPr="008B1243">
        <w:rPr>
          <w:i/>
          <w:iCs/>
          <w:lang w:eastAsia="ko-KR"/>
        </w:rPr>
        <w:t>ra-ContentionResolutionTimer</w:t>
      </w:r>
      <w:r w:rsidRPr="008B1243">
        <w:rPr>
          <w:lang w:eastAsia="ko-KR"/>
        </w:rPr>
        <w:t xml:space="preserve"> at each HARQ retransmission in the first symbol after the end of the Msg3 transmission plus the UE estimate of UE-gNB RTT.</w:t>
      </w:r>
    </w:p>
    <w:p w14:paraId="7A04A512" w14:textId="77777777" w:rsidR="004A3758" w:rsidRDefault="004A3758" w:rsidP="004A3758">
      <w:pPr>
        <w:pStyle w:val="B1"/>
        <w:ind w:left="1135"/>
        <w:rPr>
          <w:rFonts w:ascii="Arial" w:hAnsi="Arial" w:cs="Arial"/>
        </w:rPr>
      </w:pPr>
      <w:r w:rsidRPr="008B1243">
        <w:rPr>
          <w:lang w:eastAsia="ko-KR"/>
        </w:rPr>
        <w:t>1&gt;</w:t>
      </w:r>
      <w:r w:rsidRPr="008B1243">
        <w:rPr>
          <w:lang w:eastAsia="ko-KR"/>
        </w:rPr>
        <w:tab/>
        <w:t>else</w:t>
      </w:r>
      <w:r>
        <w:rPr>
          <w:lang w:eastAsia="ko-KR"/>
        </w:rPr>
        <w:t>…</w:t>
      </w:r>
    </w:p>
    <w:p w14:paraId="120D8C79" w14:textId="06ED436B" w:rsidR="00590B46" w:rsidRDefault="00590B46" w:rsidP="00590B46">
      <w:pPr>
        <w:rPr>
          <w:rFonts w:ascii="Arial" w:hAnsi="Arial" w:cs="Arial"/>
        </w:rPr>
      </w:pPr>
      <w:r>
        <w:rPr>
          <w:rFonts w:ascii="Arial" w:hAnsi="Arial" w:cs="Arial"/>
        </w:rPr>
        <w:t xml:space="preserve">With this we also need to modify the part above on CRT expiry. </w:t>
      </w:r>
    </w:p>
    <w:p w14:paraId="2F46E382" w14:textId="7DD04997" w:rsidR="00590B46" w:rsidRDefault="00590B46" w:rsidP="00590B46">
      <w:pPr>
        <w:rPr>
          <w:rFonts w:ascii="Arial" w:hAnsi="Arial" w:cs="Arial"/>
        </w:rPr>
      </w:pPr>
      <w:r>
        <w:rPr>
          <w:rFonts w:ascii="Arial" w:hAnsi="Arial" w:cs="Arial"/>
        </w:rPr>
        <w:t xml:space="preserve">In the part about CRT expiry, it already says to not consider the </w:t>
      </w:r>
      <w:r w:rsidR="008E5728">
        <w:rPr>
          <w:rFonts w:ascii="Arial" w:hAnsi="Arial" w:cs="Arial"/>
        </w:rPr>
        <w:t>Contention Resolution</w:t>
      </w:r>
      <w:r>
        <w:rPr>
          <w:rFonts w:ascii="Arial" w:hAnsi="Arial" w:cs="Arial"/>
        </w:rPr>
        <w:t xml:space="preserve"> as unsuccessful if CRT expires before “the first symbol after the end of a Msg3 retransmission plus the UE-gNB RTT” because in that case, the CRT will be restarted later (it will be restarted “</w:t>
      </w:r>
      <w:r w:rsidRPr="004A3758">
        <w:rPr>
          <w:rFonts w:ascii="Arial" w:hAnsi="Arial" w:cs="Arial"/>
        </w:rPr>
        <w:t>in the first symbol after the end of the Msg3 transmission plus the UE estimate of UE-gNB RTT</w:t>
      </w:r>
      <w:r>
        <w:rPr>
          <w:rFonts w:ascii="Arial" w:hAnsi="Arial" w:cs="Arial"/>
        </w:rPr>
        <w:t xml:space="preserve">”). </w:t>
      </w:r>
      <w:r w:rsidR="00676F6C">
        <w:rPr>
          <w:rFonts w:ascii="Arial" w:hAnsi="Arial" w:cs="Arial"/>
        </w:rPr>
        <w:t xml:space="preserve">However, it says after a Msg3 retransmission, and with the change above, CRT is started also for the first Msg3 transmission, thus we need to change that to be done for all Msg3 transmissions. </w:t>
      </w:r>
    </w:p>
    <w:p w14:paraId="1B4E5D66" w14:textId="3B8C6AC4" w:rsidR="005A19E1" w:rsidRDefault="00676F6C" w:rsidP="005A19E1">
      <w:pPr>
        <w:pStyle w:val="Proposal"/>
        <w:rPr>
          <w:rFonts w:cs="Arial"/>
        </w:rPr>
      </w:pPr>
      <w:bookmarkStart w:id="2" w:name="_Toc101822785"/>
      <w:r>
        <w:rPr>
          <w:rFonts w:cs="Arial"/>
        </w:rPr>
        <w:t xml:space="preserve">Modify 5.1.5 part about CRT </w:t>
      </w:r>
      <w:r w:rsidR="00EF6141">
        <w:rPr>
          <w:rFonts w:cs="Arial"/>
        </w:rPr>
        <w:t xml:space="preserve">expiry such that expiry also after initial Msg3 transmissions will not lead to considering contention resolution as unsuccessful, see </w:t>
      </w:r>
      <w:r>
        <w:rPr>
          <w:rFonts w:cs="Arial"/>
        </w:rPr>
        <w:t>text proposal</w:t>
      </w:r>
      <w:r w:rsidR="00EF6141">
        <w:rPr>
          <w:rFonts w:cs="Arial"/>
        </w:rPr>
        <w:t xml:space="preserve"> below</w:t>
      </w:r>
      <w:r>
        <w:rPr>
          <w:rFonts w:cs="Arial"/>
        </w:rPr>
        <w:t>:</w:t>
      </w:r>
      <w:bookmarkEnd w:id="2"/>
    </w:p>
    <w:p w14:paraId="25A67EA0" w14:textId="77777777" w:rsidR="00676F6C" w:rsidRPr="008B1243" w:rsidRDefault="00676F6C" w:rsidP="00676F6C">
      <w:pPr>
        <w:pStyle w:val="B1"/>
        <w:ind w:left="1135"/>
        <w:rPr>
          <w:lang w:eastAsia="ko-KR"/>
        </w:rPr>
      </w:pPr>
      <w:r w:rsidRPr="008B1243">
        <w:rPr>
          <w:lang w:eastAsia="ko-KR"/>
        </w:rPr>
        <w:t>1&gt;</w:t>
      </w:r>
      <w:r w:rsidRPr="008B1243">
        <w:rPr>
          <w:lang w:eastAsia="ko-KR"/>
        </w:rPr>
        <w:tab/>
        <w:t xml:space="preserve">if </w:t>
      </w:r>
      <w:r w:rsidRPr="008B1243">
        <w:rPr>
          <w:i/>
          <w:lang w:eastAsia="ko-KR"/>
        </w:rPr>
        <w:t>ra-ContentionResolutionTimer</w:t>
      </w:r>
      <w:r w:rsidRPr="008B1243">
        <w:rPr>
          <w:lang w:eastAsia="ko-KR"/>
        </w:rPr>
        <w:t xml:space="preserve"> expires:</w:t>
      </w:r>
    </w:p>
    <w:p w14:paraId="7F5495C4" w14:textId="7A83EFC4" w:rsidR="00676F6C" w:rsidRPr="008B1243" w:rsidRDefault="00676F6C" w:rsidP="00676F6C">
      <w:pPr>
        <w:pStyle w:val="B2"/>
        <w:ind w:left="1418"/>
        <w:rPr>
          <w:lang w:eastAsia="ko-KR"/>
        </w:rPr>
      </w:pPr>
      <w:r w:rsidRPr="008B1243">
        <w:rPr>
          <w:lang w:eastAsia="ko-KR"/>
        </w:rPr>
        <w:t>2&gt;</w:t>
      </w:r>
      <w:r w:rsidRPr="008B1243">
        <w:rPr>
          <w:lang w:eastAsia="ko-KR"/>
        </w:rPr>
        <w:tab/>
        <w:t xml:space="preserve">if Msg3 is transmitted on a non-terrestrial network and </w:t>
      </w:r>
      <w:r w:rsidRPr="008B1243">
        <w:rPr>
          <w:i/>
          <w:iCs/>
          <w:lang w:eastAsia="ko-KR"/>
        </w:rPr>
        <w:t>ra-ContentionResolutionTimer</w:t>
      </w:r>
      <w:r w:rsidRPr="008B1243">
        <w:rPr>
          <w:lang w:eastAsia="ko-KR"/>
        </w:rPr>
        <w:t xml:space="preserve"> expires prior to the first symbol after the end of a Msg3 </w:t>
      </w:r>
      <w:r w:rsidRPr="00676F6C">
        <w:rPr>
          <w:strike/>
          <w:color w:val="FF0000"/>
          <w:lang w:eastAsia="ko-KR"/>
        </w:rPr>
        <w:t>re</w:t>
      </w:r>
      <w:r w:rsidRPr="008B1243">
        <w:rPr>
          <w:lang w:eastAsia="ko-KR"/>
        </w:rPr>
        <w:t>transmission plus the UE estimate of UE-gNB RTT:</w:t>
      </w:r>
    </w:p>
    <w:p w14:paraId="6B0271A4" w14:textId="77777777" w:rsidR="00676F6C" w:rsidRPr="008B1243" w:rsidRDefault="00676F6C" w:rsidP="00676F6C">
      <w:pPr>
        <w:pStyle w:val="B3"/>
        <w:ind w:left="1702"/>
        <w:rPr>
          <w:lang w:eastAsia="ko-KR"/>
        </w:rPr>
      </w:pPr>
      <w:r w:rsidRPr="008B1243">
        <w:rPr>
          <w:lang w:eastAsia="ko-KR"/>
        </w:rPr>
        <w:t>3&gt;</w:t>
      </w:r>
      <w:r w:rsidRPr="008B1243">
        <w:rPr>
          <w:lang w:eastAsia="ko-KR"/>
        </w:rPr>
        <w:tab/>
        <w:t>do not consider the Contention Resolution unsuccessful.</w:t>
      </w:r>
    </w:p>
    <w:p w14:paraId="57CEA114" w14:textId="77777777" w:rsidR="00676F6C" w:rsidRPr="008B1243" w:rsidRDefault="00676F6C" w:rsidP="00676F6C">
      <w:pPr>
        <w:pStyle w:val="B2"/>
        <w:ind w:left="1418"/>
        <w:rPr>
          <w:lang w:eastAsia="ko-KR"/>
        </w:rPr>
      </w:pPr>
      <w:r w:rsidRPr="008B1243">
        <w:rPr>
          <w:lang w:eastAsia="ko-KR"/>
        </w:rPr>
        <w:t>2&gt;</w:t>
      </w:r>
      <w:r w:rsidRPr="008B1243">
        <w:rPr>
          <w:lang w:eastAsia="ko-KR"/>
        </w:rPr>
        <w:tab/>
        <w:t>else:</w:t>
      </w:r>
    </w:p>
    <w:p w14:paraId="2D0669E3" w14:textId="77777777" w:rsidR="00676F6C" w:rsidRPr="008B1243" w:rsidRDefault="00676F6C" w:rsidP="00676F6C">
      <w:pPr>
        <w:pStyle w:val="B3"/>
        <w:ind w:left="1702"/>
        <w:rPr>
          <w:lang w:eastAsia="ko-KR"/>
        </w:rPr>
      </w:pPr>
      <w:r w:rsidRPr="008B1243">
        <w:rPr>
          <w:lang w:eastAsia="ko-KR"/>
        </w:rPr>
        <w:t>3&gt;</w:t>
      </w:r>
      <w:r w:rsidRPr="008B1243">
        <w:rPr>
          <w:lang w:eastAsia="ko-KR"/>
        </w:rPr>
        <w:tab/>
        <w:t xml:space="preserve">discard the </w:t>
      </w:r>
      <w:r w:rsidRPr="008B1243">
        <w:rPr>
          <w:i/>
          <w:lang w:eastAsia="ko-KR"/>
        </w:rPr>
        <w:t>TEMPORARY_C-RNTI</w:t>
      </w:r>
      <w:r w:rsidRPr="008B1243">
        <w:rPr>
          <w:lang w:eastAsia="ko-KR"/>
        </w:rPr>
        <w:t>;</w:t>
      </w:r>
    </w:p>
    <w:p w14:paraId="6A18F956" w14:textId="77777777" w:rsidR="00676F6C" w:rsidRPr="008B1243" w:rsidRDefault="00676F6C" w:rsidP="00676F6C">
      <w:pPr>
        <w:pStyle w:val="B3"/>
        <w:ind w:left="1702"/>
        <w:rPr>
          <w:lang w:eastAsia="ko-KR"/>
        </w:rPr>
      </w:pPr>
      <w:r w:rsidRPr="008B1243">
        <w:rPr>
          <w:lang w:eastAsia="ko-KR"/>
        </w:rPr>
        <w:t>3&gt;</w:t>
      </w:r>
      <w:r w:rsidRPr="008B1243">
        <w:rPr>
          <w:lang w:eastAsia="ko-KR"/>
        </w:rPr>
        <w:tab/>
        <w:t>consider the Contention Resolution not successful.</w:t>
      </w:r>
    </w:p>
    <w:p w14:paraId="6500BF69" w14:textId="02B0E05C" w:rsidR="00B75AF8" w:rsidRDefault="00B75AF8" w:rsidP="006A579C">
      <w:pPr>
        <w:rPr>
          <w:rFonts w:ascii="Arial" w:hAnsi="Arial" w:cs="Arial"/>
        </w:rPr>
      </w:pPr>
    </w:p>
    <w:p w14:paraId="569BD794" w14:textId="23E18C56" w:rsidR="00254501" w:rsidRDefault="00254501" w:rsidP="006A579C">
      <w:pPr>
        <w:rPr>
          <w:rFonts w:ascii="Arial" w:hAnsi="Arial" w:cs="Arial"/>
        </w:rPr>
      </w:pPr>
      <w:r>
        <w:rPr>
          <w:rFonts w:ascii="Arial" w:hAnsi="Arial" w:cs="Arial"/>
        </w:rPr>
        <w:t>Further, in Rel-17 another WI introduced Msg3 repetitions. Part of this is modelled (</w:t>
      </w:r>
      <w:r w:rsidRPr="00254501">
        <w:rPr>
          <w:rFonts w:ascii="Arial" w:hAnsi="Arial" w:cs="Arial"/>
          <w:highlight w:val="yellow"/>
        </w:rPr>
        <w:t>highlighted</w:t>
      </w:r>
      <w:r>
        <w:rPr>
          <w:rFonts w:ascii="Arial" w:hAnsi="Arial" w:cs="Arial"/>
        </w:rPr>
        <w:t>) in 5.1.5:</w:t>
      </w:r>
    </w:p>
    <w:p w14:paraId="3D26EB7E" w14:textId="77777777" w:rsidR="00254501" w:rsidRPr="008B1243" w:rsidRDefault="00254501" w:rsidP="00254501">
      <w:pPr>
        <w:pStyle w:val="B1"/>
        <w:ind w:left="851"/>
        <w:rPr>
          <w:lang w:eastAsia="ko-KR"/>
        </w:rPr>
      </w:pPr>
      <w:r w:rsidRPr="008B1243">
        <w:rPr>
          <w:lang w:eastAsia="ko-KR"/>
        </w:rPr>
        <w:t>1&gt;</w:t>
      </w:r>
      <w:r w:rsidRPr="008B1243">
        <w:rPr>
          <w:lang w:eastAsia="ko-KR"/>
        </w:rPr>
        <w:tab/>
        <w:t>if Msg3 is transmitted on a non-terrestrial network:</w:t>
      </w:r>
    </w:p>
    <w:p w14:paraId="192527E1" w14:textId="77777777" w:rsidR="00254501" w:rsidRPr="008B1243" w:rsidRDefault="00254501" w:rsidP="00254501">
      <w:pPr>
        <w:pStyle w:val="B2"/>
        <w:ind w:left="1134"/>
        <w:rPr>
          <w:lang w:eastAsia="ko-KR"/>
        </w:rPr>
      </w:pPr>
      <w:r w:rsidRPr="008B1243">
        <w:rPr>
          <w:lang w:eastAsia="ko-KR"/>
        </w:rPr>
        <w:t>2&gt;</w:t>
      </w:r>
      <w:r w:rsidRPr="008B1243">
        <w:rPr>
          <w:lang w:eastAsia="ko-KR"/>
        </w:rPr>
        <w:tab/>
        <w:t xml:space="preserve">start the </w:t>
      </w:r>
      <w:r w:rsidRPr="008B1243">
        <w:rPr>
          <w:i/>
          <w:iCs/>
          <w:lang w:eastAsia="ko-KR"/>
        </w:rPr>
        <w:t>ra-ContentionResolutionTimer</w:t>
      </w:r>
      <w:r w:rsidRPr="008B1243">
        <w:rPr>
          <w:lang w:eastAsia="ko-KR"/>
        </w:rPr>
        <w:t xml:space="preserve"> and restart the </w:t>
      </w:r>
      <w:r w:rsidRPr="008B1243">
        <w:rPr>
          <w:i/>
          <w:iCs/>
          <w:lang w:eastAsia="ko-KR"/>
        </w:rPr>
        <w:t>ra-ContentionResolutionTimer</w:t>
      </w:r>
      <w:r w:rsidRPr="008B1243">
        <w:rPr>
          <w:lang w:eastAsia="ko-KR"/>
        </w:rPr>
        <w:t xml:space="preserve"> at each HARQ retransmission in the first symbol after the end of the Msg3 transmission plus the UE estimate of UE-gNB RTT.</w:t>
      </w:r>
    </w:p>
    <w:p w14:paraId="417793D1" w14:textId="77777777" w:rsidR="00254501" w:rsidRPr="00254501" w:rsidRDefault="00254501" w:rsidP="00254501">
      <w:pPr>
        <w:pStyle w:val="B1"/>
        <w:ind w:left="851"/>
        <w:rPr>
          <w:highlight w:val="yellow"/>
          <w:lang w:eastAsia="ko-KR"/>
        </w:rPr>
      </w:pPr>
      <w:r w:rsidRPr="00254501">
        <w:rPr>
          <w:highlight w:val="yellow"/>
          <w:lang w:eastAsia="ko-KR"/>
        </w:rPr>
        <w:t>1&gt;</w:t>
      </w:r>
      <w:r w:rsidRPr="00254501">
        <w:rPr>
          <w:highlight w:val="yellow"/>
          <w:lang w:eastAsia="ko-KR"/>
        </w:rPr>
        <w:tab/>
        <w:t>else if the Msg3 transmission (i.e. initial transmission or HARQ retransmission) is scheduled with Type A PUSCH repetition:</w:t>
      </w:r>
    </w:p>
    <w:p w14:paraId="236E91CB" w14:textId="77777777" w:rsidR="00254501" w:rsidRPr="008B1243" w:rsidRDefault="00254501" w:rsidP="00254501">
      <w:pPr>
        <w:pStyle w:val="B2"/>
        <w:ind w:left="1134"/>
        <w:rPr>
          <w:lang w:eastAsia="ko-KR"/>
        </w:rPr>
      </w:pPr>
      <w:r w:rsidRPr="00254501">
        <w:rPr>
          <w:highlight w:val="yellow"/>
          <w:lang w:eastAsia="ko-KR"/>
        </w:rPr>
        <w:lastRenderedPageBreak/>
        <w:t>2&gt;</w:t>
      </w:r>
      <w:r w:rsidRPr="00254501">
        <w:rPr>
          <w:highlight w:val="yellow"/>
          <w:lang w:eastAsia="ko-KR"/>
        </w:rPr>
        <w:tab/>
        <w:t xml:space="preserve">start or restart the </w:t>
      </w:r>
      <w:r w:rsidRPr="00254501">
        <w:rPr>
          <w:i/>
          <w:highlight w:val="yellow"/>
          <w:lang w:eastAsia="ko-KR"/>
        </w:rPr>
        <w:t>ra-ContentionResolutionTimer</w:t>
      </w:r>
      <w:r w:rsidRPr="00254501">
        <w:rPr>
          <w:highlight w:val="yellow"/>
          <w:lang w:eastAsia="ko-KR"/>
        </w:rPr>
        <w:t xml:space="preserve"> in the first symbol after the end of all repetitions of the Msg3 transmission.</w:t>
      </w:r>
    </w:p>
    <w:p w14:paraId="63DBDC8E" w14:textId="77777777" w:rsidR="00254501" w:rsidRPr="008B1243" w:rsidRDefault="00254501" w:rsidP="00254501">
      <w:pPr>
        <w:pStyle w:val="B1"/>
        <w:ind w:left="851"/>
      </w:pPr>
      <w:r w:rsidRPr="008B1243">
        <w:t>1&gt;</w:t>
      </w:r>
      <w:r w:rsidRPr="008B1243">
        <w:tab/>
        <w:t>else:</w:t>
      </w:r>
    </w:p>
    <w:p w14:paraId="04A91C31" w14:textId="77777777" w:rsidR="00254501" w:rsidRPr="008B1243" w:rsidRDefault="00254501" w:rsidP="00254501">
      <w:pPr>
        <w:pStyle w:val="B2"/>
        <w:ind w:left="1134"/>
        <w:rPr>
          <w:lang w:eastAsia="ko-KR"/>
        </w:rPr>
      </w:pPr>
      <w:r w:rsidRPr="008B1243">
        <w:rPr>
          <w:lang w:eastAsia="ko-KR"/>
        </w:rPr>
        <w:t>2&gt;</w:t>
      </w:r>
      <w:r w:rsidRPr="008B1243">
        <w:rPr>
          <w:lang w:eastAsia="ko-KR"/>
        </w:rPr>
        <w:tab/>
        <w:t xml:space="preserve">start or restart the </w:t>
      </w:r>
      <w:r w:rsidRPr="008B1243">
        <w:rPr>
          <w:i/>
          <w:lang w:eastAsia="ko-KR"/>
        </w:rPr>
        <w:t>ra-ContentionResolutionTimer</w:t>
      </w:r>
      <w:r w:rsidRPr="008B1243">
        <w:rPr>
          <w:lang w:eastAsia="ko-KR"/>
        </w:rPr>
        <w:t xml:space="preserve"> in the first symbol after the end of the Msg3 transmission.</w:t>
      </w:r>
    </w:p>
    <w:p w14:paraId="6689533A" w14:textId="77777777" w:rsidR="00254501" w:rsidRDefault="00254501" w:rsidP="006A579C">
      <w:pPr>
        <w:rPr>
          <w:rFonts w:ascii="Arial" w:hAnsi="Arial" w:cs="Arial"/>
        </w:rPr>
      </w:pPr>
    </w:p>
    <w:p w14:paraId="66C83DBF" w14:textId="29DA00C3" w:rsidR="00254501" w:rsidRDefault="00254501" w:rsidP="006A579C">
      <w:pPr>
        <w:rPr>
          <w:rFonts w:ascii="Arial" w:hAnsi="Arial" w:cs="Arial"/>
        </w:rPr>
      </w:pPr>
      <w:r>
        <w:rPr>
          <w:rFonts w:ascii="Arial" w:hAnsi="Arial" w:cs="Arial"/>
        </w:rPr>
        <w:t xml:space="preserve">As coverage can be an issue also in the NTNs, we need to make this functionality work also in NTNs! </w:t>
      </w:r>
    </w:p>
    <w:p w14:paraId="4059C031" w14:textId="3FD66ACD" w:rsidR="00254501" w:rsidRDefault="00254501" w:rsidP="00254501">
      <w:pPr>
        <w:pStyle w:val="Proposal"/>
        <w:rPr>
          <w:rFonts w:cs="Arial"/>
        </w:rPr>
      </w:pPr>
      <w:bookmarkStart w:id="3" w:name="_Toc101822786"/>
      <w:r>
        <w:rPr>
          <w:rFonts w:cs="Arial"/>
        </w:rPr>
        <w:t>The Msg3 repetition functionality introduced in Rel-17 shall be supported in NTNs.</w:t>
      </w:r>
      <w:bookmarkEnd w:id="3"/>
    </w:p>
    <w:p w14:paraId="5E6F0C11" w14:textId="1FCC040E" w:rsidR="00253BAB" w:rsidRDefault="00253BAB" w:rsidP="006A579C">
      <w:pPr>
        <w:rPr>
          <w:rFonts w:ascii="Arial" w:hAnsi="Arial" w:cs="Arial"/>
        </w:rPr>
      </w:pPr>
    </w:p>
    <w:p w14:paraId="70C44ECC" w14:textId="528900D8" w:rsidR="00254501" w:rsidRDefault="00254501" w:rsidP="006A579C">
      <w:pPr>
        <w:rPr>
          <w:rFonts w:ascii="Arial" w:hAnsi="Arial" w:cs="Arial"/>
        </w:rPr>
      </w:pPr>
      <w:r>
        <w:rPr>
          <w:rFonts w:ascii="Arial" w:hAnsi="Arial" w:cs="Arial"/>
        </w:rPr>
        <w:t>This can be achieved in a few ways, for example the additions for NTN start of CRT can be added in the highlighted part above</w:t>
      </w:r>
      <w:r w:rsidR="007B4DA5">
        <w:rPr>
          <w:rFonts w:ascii="Arial" w:hAnsi="Arial" w:cs="Arial"/>
        </w:rPr>
        <w:t xml:space="preserve"> or the start/restart of CRT can be added to the NTN part</w:t>
      </w:r>
      <w:r>
        <w:rPr>
          <w:rFonts w:ascii="Arial" w:hAnsi="Arial" w:cs="Arial"/>
        </w:rPr>
        <w:t xml:space="preserve">. </w:t>
      </w:r>
      <w:r w:rsidR="007B4DA5">
        <w:rPr>
          <w:rFonts w:ascii="Arial" w:hAnsi="Arial" w:cs="Arial"/>
        </w:rPr>
        <w:t xml:space="preserve">We think the NTN part is easiest to update: </w:t>
      </w:r>
    </w:p>
    <w:p w14:paraId="515ABD34" w14:textId="637728B7" w:rsidR="00254501" w:rsidRDefault="00254501" w:rsidP="00254501">
      <w:pPr>
        <w:pStyle w:val="Proposal"/>
        <w:rPr>
          <w:rFonts w:cs="Arial"/>
        </w:rPr>
      </w:pPr>
      <w:bookmarkStart w:id="4" w:name="_Toc101822787"/>
      <w:r>
        <w:rPr>
          <w:rFonts w:cs="Arial"/>
        </w:rPr>
        <w:t>Modify 5.1.5 part about starting the CRT as the below text proposal:</w:t>
      </w:r>
      <w:bookmarkEnd w:id="4"/>
      <w:r>
        <w:rPr>
          <w:rFonts w:cs="Arial"/>
        </w:rPr>
        <w:t xml:space="preserve"> </w:t>
      </w:r>
    </w:p>
    <w:p w14:paraId="0E824BC2" w14:textId="77777777" w:rsidR="00254501" w:rsidRPr="008B1243" w:rsidRDefault="00254501" w:rsidP="00254501">
      <w:pPr>
        <w:pStyle w:val="B1"/>
        <w:ind w:left="851"/>
        <w:rPr>
          <w:lang w:eastAsia="ko-KR"/>
        </w:rPr>
      </w:pPr>
      <w:r w:rsidRPr="008B1243">
        <w:rPr>
          <w:lang w:eastAsia="ko-KR"/>
        </w:rPr>
        <w:t>1&gt;</w:t>
      </w:r>
      <w:r w:rsidRPr="008B1243">
        <w:rPr>
          <w:lang w:eastAsia="ko-KR"/>
        </w:rPr>
        <w:tab/>
        <w:t>if Msg3 is transmitted on a non-terrestrial network:</w:t>
      </w:r>
    </w:p>
    <w:p w14:paraId="0DD26A78" w14:textId="77777777" w:rsidR="007B4DA5" w:rsidRPr="00590B46" w:rsidRDefault="007B4DA5" w:rsidP="007B4DA5">
      <w:pPr>
        <w:pStyle w:val="B2"/>
        <w:ind w:left="1135"/>
        <w:rPr>
          <w:color w:val="FF0000"/>
          <w:lang w:eastAsia="ko-KR"/>
        </w:rPr>
      </w:pPr>
      <w:r w:rsidRPr="00590B46">
        <w:rPr>
          <w:color w:val="FF0000"/>
          <w:lang w:eastAsia="ko-KR"/>
        </w:rPr>
        <w:t>2&gt;</w:t>
      </w:r>
      <w:r w:rsidRPr="00590B46">
        <w:rPr>
          <w:color w:val="FF0000"/>
          <w:lang w:eastAsia="ko-KR"/>
        </w:rPr>
        <w:tab/>
        <w:t>if this is the first Msg3 transmission within this Random Access procedure:</w:t>
      </w:r>
    </w:p>
    <w:p w14:paraId="5C4B374A" w14:textId="329462E6" w:rsidR="007B4DA5" w:rsidRPr="00590B46" w:rsidRDefault="007B4DA5" w:rsidP="007B4DA5">
      <w:pPr>
        <w:pStyle w:val="B3"/>
        <w:ind w:left="1419"/>
        <w:rPr>
          <w:color w:val="FF0000"/>
          <w:lang w:eastAsia="ko-KR"/>
        </w:rPr>
      </w:pPr>
      <w:r w:rsidRPr="00590B46">
        <w:rPr>
          <w:color w:val="FF0000"/>
          <w:lang w:eastAsia="ko-KR"/>
        </w:rPr>
        <w:t>3&gt;</w:t>
      </w:r>
      <w:r w:rsidRPr="00590B46">
        <w:rPr>
          <w:color w:val="FF0000"/>
          <w:lang w:eastAsia="ko-KR"/>
        </w:rPr>
        <w:tab/>
        <w:t xml:space="preserve">start or restart the </w:t>
      </w:r>
      <w:r w:rsidRPr="00590B46">
        <w:rPr>
          <w:i/>
          <w:iCs/>
          <w:color w:val="FF0000"/>
          <w:lang w:eastAsia="ko-KR"/>
        </w:rPr>
        <w:t>ra-ContentionResolutionTimer</w:t>
      </w:r>
      <w:r w:rsidRPr="00590B46">
        <w:rPr>
          <w:color w:val="FF0000"/>
          <w:lang w:eastAsia="ko-KR"/>
        </w:rPr>
        <w:t xml:space="preserve"> in the first symbol after the end of </w:t>
      </w:r>
      <w:r>
        <w:rPr>
          <w:color w:val="FF0000"/>
          <w:lang w:eastAsia="ko-KR"/>
        </w:rPr>
        <w:t>each</w:t>
      </w:r>
      <w:r w:rsidRPr="00590B46">
        <w:rPr>
          <w:color w:val="FF0000"/>
          <w:lang w:eastAsia="ko-KR"/>
        </w:rPr>
        <w:t xml:space="preserve"> Msg3 transmission.</w:t>
      </w:r>
    </w:p>
    <w:p w14:paraId="37A11BE2" w14:textId="17AF89CD" w:rsidR="00254501" w:rsidRPr="008B1243" w:rsidRDefault="00254501" w:rsidP="00254501">
      <w:pPr>
        <w:pStyle w:val="B2"/>
        <w:ind w:left="1134"/>
        <w:rPr>
          <w:lang w:eastAsia="ko-KR"/>
        </w:rPr>
      </w:pPr>
      <w:r w:rsidRPr="008B1243">
        <w:rPr>
          <w:lang w:eastAsia="ko-KR"/>
        </w:rPr>
        <w:t>2&gt;</w:t>
      </w:r>
      <w:r w:rsidRPr="008B1243">
        <w:rPr>
          <w:lang w:eastAsia="ko-KR"/>
        </w:rPr>
        <w:tab/>
        <w:t xml:space="preserve">start </w:t>
      </w:r>
      <w:r w:rsidRPr="007B4DA5">
        <w:rPr>
          <w:strike/>
          <w:color w:val="FF0000"/>
          <w:lang w:eastAsia="ko-KR"/>
        </w:rPr>
        <w:t xml:space="preserve">the </w:t>
      </w:r>
      <w:r w:rsidRPr="007B4DA5">
        <w:rPr>
          <w:i/>
          <w:iCs/>
          <w:strike/>
          <w:color w:val="FF0000"/>
          <w:lang w:eastAsia="ko-KR"/>
        </w:rPr>
        <w:t>ra-ContentionResolutionTimer</w:t>
      </w:r>
      <w:r w:rsidRPr="007B4DA5">
        <w:rPr>
          <w:strike/>
          <w:color w:val="FF0000"/>
          <w:lang w:eastAsia="ko-KR"/>
        </w:rPr>
        <w:t xml:space="preserve"> and</w:t>
      </w:r>
      <w:r w:rsidR="007B4DA5" w:rsidRPr="007B4DA5">
        <w:rPr>
          <w:color w:val="FF0000"/>
          <w:lang w:eastAsia="ko-KR"/>
        </w:rPr>
        <w:t>or</w:t>
      </w:r>
      <w:r w:rsidRPr="008B1243">
        <w:rPr>
          <w:lang w:eastAsia="ko-KR"/>
        </w:rPr>
        <w:t xml:space="preserve"> restart the </w:t>
      </w:r>
      <w:r w:rsidRPr="008B1243">
        <w:rPr>
          <w:i/>
          <w:iCs/>
          <w:lang w:eastAsia="ko-KR"/>
        </w:rPr>
        <w:t>ra-ContentionResolutionTimer</w:t>
      </w:r>
      <w:r w:rsidRPr="008B1243">
        <w:rPr>
          <w:lang w:eastAsia="ko-KR"/>
        </w:rPr>
        <w:t xml:space="preserve"> </w:t>
      </w:r>
      <w:r w:rsidRPr="007B4DA5">
        <w:rPr>
          <w:strike/>
          <w:color w:val="FF0000"/>
          <w:lang w:eastAsia="ko-KR"/>
        </w:rPr>
        <w:t>at</w:t>
      </w:r>
      <w:r w:rsidR="007B4DA5" w:rsidRPr="007B4DA5">
        <w:rPr>
          <w:color w:val="FF0000"/>
          <w:lang w:eastAsia="ko-KR"/>
        </w:rPr>
        <w:t>for</w:t>
      </w:r>
      <w:r w:rsidRPr="008B1243">
        <w:rPr>
          <w:lang w:eastAsia="ko-KR"/>
        </w:rPr>
        <w:t xml:space="preserve"> each </w:t>
      </w:r>
      <w:r w:rsidRPr="007B4DA5">
        <w:rPr>
          <w:strike/>
          <w:color w:val="FF0000"/>
          <w:lang w:eastAsia="ko-KR"/>
        </w:rPr>
        <w:t>HARQ</w:t>
      </w:r>
      <w:r w:rsidR="007B4DA5" w:rsidRPr="007B4DA5">
        <w:rPr>
          <w:color w:val="FF0000"/>
          <w:lang w:eastAsia="ko-KR"/>
        </w:rPr>
        <w:t>Msg3</w:t>
      </w:r>
      <w:r w:rsidRPr="008B1243">
        <w:rPr>
          <w:lang w:eastAsia="ko-KR"/>
        </w:rPr>
        <w:t xml:space="preserve"> </w:t>
      </w:r>
      <w:r w:rsidR="007B4DA5" w:rsidRPr="00676F6C">
        <w:rPr>
          <w:strike/>
          <w:color w:val="FF0000"/>
          <w:lang w:eastAsia="ko-KR"/>
        </w:rPr>
        <w:t>re</w:t>
      </w:r>
      <w:r w:rsidRPr="008B1243">
        <w:rPr>
          <w:lang w:eastAsia="ko-KR"/>
        </w:rPr>
        <w:t>transmission in the first symbol after the end of the Msg3 transmission plus the UE estimate of UE-gNB RTT.</w:t>
      </w:r>
    </w:p>
    <w:p w14:paraId="3AB76EBD" w14:textId="77777777" w:rsidR="00254501" w:rsidRPr="007B4DA5" w:rsidRDefault="00254501" w:rsidP="00254501">
      <w:pPr>
        <w:pStyle w:val="B1"/>
        <w:ind w:left="851"/>
        <w:rPr>
          <w:lang w:eastAsia="ko-KR"/>
        </w:rPr>
      </w:pPr>
      <w:r w:rsidRPr="007B4DA5">
        <w:rPr>
          <w:lang w:eastAsia="ko-KR"/>
        </w:rPr>
        <w:t>1&gt;</w:t>
      </w:r>
      <w:r w:rsidRPr="007B4DA5">
        <w:rPr>
          <w:lang w:eastAsia="ko-KR"/>
        </w:rPr>
        <w:tab/>
        <w:t>else if the Msg3 transmission (i.e. initial transmission or HARQ retransmission) is scheduled with Type A PUSCH repetition:</w:t>
      </w:r>
    </w:p>
    <w:p w14:paraId="2A2026FF" w14:textId="77777777" w:rsidR="00254501" w:rsidRPr="008B1243" w:rsidRDefault="00254501" w:rsidP="00254501">
      <w:pPr>
        <w:pStyle w:val="B2"/>
        <w:ind w:left="1134"/>
        <w:rPr>
          <w:lang w:eastAsia="ko-KR"/>
        </w:rPr>
      </w:pPr>
      <w:r w:rsidRPr="007B4DA5">
        <w:rPr>
          <w:lang w:eastAsia="ko-KR"/>
        </w:rPr>
        <w:t>2&gt;</w:t>
      </w:r>
      <w:r w:rsidRPr="007B4DA5">
        <w:rPr>
          <w:lang w:eastAsia="ko-KR"/>
        </w:rPr>
        <w:tab/>
        <w:t xml:space="preserve">start or restart the </w:t>
      </w:r>
      <w:r w:rsidRPr="007B4DA5">
        <w:rPr>
          <w:i/>
          <w:lang w:eastAsia="ko-KR"/>
        </w:rPr>
        <w:t>ra-ContentionResolutionTimer</w:t>
      </w:r>
      <w:r w:rsidRPr="007B4DA5">
        <w:rPr>
          <w:lang w:eastAsia="ko-KR"/>
        </w:rPr>
        <w:t xml:space="preserve"> in the first symbol after the end of all repetitions of the Msg3 transmission.</w:t>
      </w:r>
    </w:p>
    <w:p w14:paraId="2E84D26A" w14:textId="77777777" w:rsidR="00254501" w:rsidRPr="008B1243" w:rsidRDefault="00254501" w:rsidP="00254501">
      <w:pPr>
        <w:pStyle w:val="B1"/>
        <w:ind w:left="851"/>
      </w:pPr>
      <w:r w:rsidRPr="008B1243">
        <w:t>1&gt;</w:t>
      </w:r>
      <w:r w:rsidRPr="008B1243">
        <w:tab/>
        <w:t>else:</w:t>
      </w:r>
    </w:p>
    <w:p w14:paraId="3888F4D0" w14:textId="77777777" w:rsidR="00254501" w:rsidRPr="008B1243" w:rsidRDefault="00254501" w:rsidP="00254501">
      <w:pPr>
        <w:pStyle w:val="B2"/>
        <w:ind w:left="1134"/>
        <w:rPr>
          <w:lang w:eastAsia="ko-KR"/>
        </w:rPr>
      </w:pPr>
      <w:r w:rsidRPr="008B1243">
        <w:rPr>
          <w:lang w:eastAsia="ko-KR"/>
        </w:rPr>
        <w:t>2&gt;</w:t>
      </w:r>
      <w:r w:rsidRPr="008B1243">
        <w:rPr>
          <w:lang w:eastAsia="ko-KR"/>
        </w:rPr>
        <w:tab/>
        <w:t xml:space="preserve">start or restart the </w:t>
      </w:r>
      <w:r w:rsidRPr="008B1243">
        <w:rPr>
          <w:i/>
          <w:lang w:eastAsia="ko-KR"/>
        </w:rPr>
        <w:t>ra-ContentionResolutionTimer</w:t>
      </w:r>
      <w:r w:rsidRPr="008B1243">
        <w:rPr>
          <w:lang w:eastAsia="ko-KR"/>
        </w:rPr>
        <w:t xml:space="preserve"> in the first symbol after the end of the Msg3 transmission.</w:t>
      </w:r>
    </w:p>
    <w:p w14:paraId="626A056B" w14:textId="77777777" w:rsidR="007B4DA5" w:rsidRPr="00CE7C1D" w:rsidRDefault="007B4DA5" w:rsidP="006A579C">
      <w:pPr>
        <w:rPr>
          <w:rFonts w:ascii="Arial" w:hAnsi="Arial" w:cs="Arial"/>
        </w:rPr>
      </w:pPr>
    </w:p>
    <w:p w14:paraId="0A3D30A2" w14:textId="3BAF8840" w:rsidR="004000E8" w:rsidRDefault="00FF7649" w:rsidP="00CE0424">
      <w:pPr>
        <w:pStyle w:val="Heading1"/>
      </w:pPr>
      <w:r>
        <w:t>3</w:t>
      </w:r>
      <w:r w:rsidR="00230D18">
        <w:tab/>
      </w:r>
      <w:bookmarkEnd w:id="0"/>
      <w:r w:rsidR="008E46F4">
        <w:t>Timing Advance</w:t>
      </w:r>
      <w:r w:rsidR="00990651">
        <w:t xml:space="preserve"> reporting </w:t>
      </w:r>
    </w:p>
    <w:p w14:paraId="318AE34D" w14:textId="0BC25369" w:rsidR="008E46F4" w:rsidRDefault="008E46F4" w:rsidP="008E46F4">
      <w:pPr>
        <w:rPr>
          <w:rFonts w:ascii="Arial" w:hAnsi="Arial" w:cs="Arial"/>
        </w:rPr>
      </w:pPr>
      <w:r>
        <w:rPr>
          <w:rFonts w:ascii="Arial" w:hAnsi="Arial" w:cs="Arial"/>
        </w:rPr>
        <w:t>There is a strange format used for T</w:t>
      </w:r>
      <w:r w:rsidRPr="00F53E60">
        <w:rPr>
          <w:rFonts w:ascii="Arial" w:hAnsi="Arial" w:cs="Arial"/>
          <w:vertAlign w:val="subscript"/>
        </w:rPr>
        <w:t>TA</w:t>
      </w:r>
      <w:r>
        <w:rPr>
          <w:rFonts w:ascii="Arial" w:hAnsi="Arial" w:cs="Arial"/>
        </w:rPr>
        <w:t xml:space="preserve"> in 5.4.8:</w:t>
      </w:r>
    </w:p>
    <w:p w14:paraId="430CBD9D" w14:textId="77777777" w:rsidR="008E46F4" w:rsidRPr="008B1243" w:rsidRDefault="008E46F4" w:rsidP="008E46F4">
      <w:pPr>
        <w:ind w:left="567"/>
      </w:pPr>
      <w:r w:rsidRPr="008B1243">
        <w:t>The Timing Advance reporting procedure is used in a non-terrestrial network to provide the gNB with an estimate of the UE</w:t>
      </w:r>
      <w:r>
        <w:t>'</w:t>
      </w:r>
      <w:r w:rsidRPr="008B1243">
        <w:t>s Timing Advance value (i.e., T_TA as defined in the UE</w:t>
      </w:r>
      <w:r>
        <w:t>'</w:t>
      </w:r>
      <w:r w:rsidRPr="008B1243">
        <w:t xml:space="preserve">s TA formula, </w:t>
      </w:r>
      <w:r w:rsidRPr="008B1243">
        <w:rPr>
          <w:lang w:eastAsia="ko-KR"/>
        </w:rPr>
        <w:t>see TS 38.211 [8] clause 4.3.1</w:t>
      </w:r>
      <w:r w:rsidRPr="008B1243">
        <w:t>).</w:t>
      </w:r>
    </w:p>
    <w:p w14:paraId="7D7D17F3" w14:textId="1142EE0E" w:rsidR="008E46F4" w:rsidRDefault="008E46F4" w:rsidP="00990651">
      <w:pPr>
        <w:rPr>
          <w:rFonts w:ascii="Arial" w:hAnsi="Arial" w:cs="Arial"/>
        </w:rPr>
      </w:pPr>
      <w:r w:rsidRPr="008E46F4">
        <w:rPr>
          <w:rFonts w:ascii="Arial" w:hAnsi="Arial" w:cs="Arial"/>
        </w:rPr>
        <w:t>There is no need to use the L1 spec notation in the MAC spec, it is sufficient to write out Timing Advance</w:t>
      </w:r>
      <w:r w:rsidR="006C413E">
        <w:rPr>
          <w:rFonts w:ascii="Arial" w:hAnsi="Arial" w:cs="Arial"/>
        </w:rPr>
        <w:t xml:space="preserve"> and have the reference</w:t>
      </w:r>
      <w:r w:rsidRPr="008E46F4">
        <w:rPr>
          <w:rFonts w:ascii="Arial" w:hAnsi="Arial" w:cs="Arial"/>
        </w:rPr>
        <w:t>.</w:t>
      </w:r>
    </w:p>
    <w:p w14:paraId="0204F657" w14:textId="77777777" w:rsidR="008E46F4" w:rsidRPr="00990651" w:rsidRDefault="008E46F4" w:rsidP="00990651">
      <w:pPr>
        <w:rPr>
          <w:rFonts w:ascii="Arial" w:hAnsi="Arial" w:cs="Arial"/>
        </w:rPr>
      </w:pPr>
    </w:p>
    <w:p w14:paraId="272925BB" w14:textId="0A44F56D" w:rsidR="0072794F" w:rsidRDefault="00606159" w:rsidP="008525DD">
      <w:pPr>
        <w:pStyle w:val="Proposal"/>
        <w:rPr>
          <w:rFonts w:cs="Arial"/>
        </w:rPr>
      </w:pPr>
      <w:bookmarkStart w:id="5" w:name="_Toc101822788"/>
      <w:r>
        <w:t>In MAC 5.4.8, change first sentence as follows: “</w:t>
      </w:r>
      <w:r w:rsidRPr="008B1243">
        <w:t>The Timing Advance reporting procedure is used in a non-terrestrial network to provide the gNB with an estimate of the UE</w:t>
      </w:r>
      <w:r>
        <w:t>'</w:t>
      </w:r>
      <w:r w:rsidRPr="008B1243">
        <w:t>s Timing Advance value (</w:t>
      </w:r>
      <w:r w:rsidRPr="00606159">
        <w:rPr>
          <w:strike/>
          <w:color w:val="FF0000"/>
        </w:rPr>
        <w:t xml:space="preserve">i.e., T_TA as defined in the UE's TA formula, </w:t>
      </w:r>
      <w:r w:rsidRPr="008B1243">
        <w:rPr>
          <w:lang w:eastAsia="ko-KR"/>
        </w:rPr>
        <w:t>see TS 38.211 [8] clause 4.3.1</w:t>
      </w:r>
      <w:r w:rsidRPr="008B1243">
        <w:t>).</w:t>
      </w:r>
      <w:r>
        <w:t>”</w:t>
      </w:r>
      <w:bookmarkEnd w:id="5"/>
    </w:p>
    <w:p w14:paraId="0D51FEFA" w14:textId="30042979" w:rsidR="008D2755" w:rsidRDefault="008D2755" w:rsidP="008D2755">
      <w:pPr>
        <w:rPr>
          <w:rFonts w:ascii="Arial" w:hAnsi="Arial" w:cs="Arial"/>
        </w:rPr>
      </w:pPr>
    </w:p>
    <w:p w14:paraId="2AB7CDEA" w14:textId="04887E51" w:rsidR="008D2755" w:rsidRDefault="00A51A34" w:rsidP="008D2755">
      <w:pPr>
        <w:rPr>
          <w:rFonts w:ascii="Arial" w:hAnsi="Arial" w:cs="Arial"/>
        </w:rPr>
      </w:pPr>
      <w:r>
        <w:rPr>
          <w:rFonts w:ascii="Arial" w:hAnsi="Arial" w:cs="Arial"/>
        </w:rPr>
        <w:t>There is no need to change the TAR when triggered from higher layers</w:t>
      </w:r>
      <w:r w:rsidR="00001FF0">
        <w:rPr>
          <w:rFonts w:ascii="Arial" w:hAnsi="Arial" w:cs="Arial"/>
        </w:rPr>
        <w:t>, the new section 5.4.8 in MAC is clear on how a triggered TAR will be transmitted (</w:t>
      </w:r>
      <w:r w:rsidR="008C2ACC">
        <w:rPr>
          <w:rFonts w:ascii="Arial" w:hAnsi="Arial" w:cs="Arial"/>
        </w:rPr>
        <w:t xml:space="preserve">it will be </w:t>
      </w:r>
      <w:r w:rsidR="00001FF0">
        <w:rPr>
          <w:rFonts w:ascii="Arial" w:hAnsi="Arial" w:cs="Arial"/>
        </w:rPr>
        <w:t>as soon as the LCP and grant size allows)</w:t>
      </w:r>
      <w:r>
        <w:rPr>
          <w:rFonts w:ascii="Arial" w:hAnsi="Arial" w:cs="Arial"/>
        </w:rPr>
        <w:t xml:space="preserve">. </w:t>
      </w:r>
    </w:p>
    <w:p w14:paraId="480E6C99" w14:textId="77777777" w:rsidR="008D2755" w:rsidRPr="00990651" w:rsidRDefault="008D2755" w:rsidP="008D2755">
      <w:pPr>
        <w:rPr>
          <w:rFonts w:ascii="Arial" w:hAnsi="Arial" w:cs="Arial"/>
        </w:rPr>
      </w:pPr>
    </w:p>
    <w:p w14:paraId="2E299BAC" w14:textId="2DFF422C" w:rsidR="001D39E1" w:rsidRDefault="001D39E1" w:rsidP="001D39E1">
      <w:pPr>
        <w:pStyle w:val="Heading1"/>
      </w:pPr>
      <w:r>
        <w:lastRenderedPageBreak/>
        <w:t>4</w:t>
      </w:r>
      <w:r>
        <w:tab/>
      </w:r>
      <w:r w:rsidR="00EF7714">
        <w:t>HARQ</w:t>
      </w:r>
      <w:r w:rsidR="004652F8">
        <w:t xml:space="preserve"> RTT extension</w:t>
      </w:r>
    </w:p>
    <w:p w14:paraId="1667F668" w14:textId="4FEDEF04" w:rsidR="003C540C" w:rsidRDefault="003C540C" w:rsidP="001D39E1">
      <w:pPr>
        <w:rPr>
          <w:rFonts w:ascii="Arial" w:hAnsi="Arial" w:cs="Arial"/>
        </w:rPr>
      </w:pPr>
      <w:r>
        <w:rPr>
          <w:rFonts w:ascii="Arial" w:hAnsi="Arial" w:cs="Arial"/>
        </w:rPr>
        <w:t>For the HARQ RTT extensions, we think it must be much clearer how the RTT timer are extended</w:t>
      </w:r>
      <w:r w:rsidR="00EF7714">
        <w:rPr>
          <w:rFonts w:ascii="Arial" w:hAnsi="Arial" w:cs="Arial"/>
        </w:rPr>
        <w:t xml:space="preserve"> than what is in the spec now</w:t>
      </w:r>
      <w:r>
        <w:rPr>
          <w:rFonts w:ascii="Arial" w:hAnsi="Arial" w:cs="Arial"/>
        </w:rPr>
        <w:t>…</w:t>
      </w:r>
    </w:p>
    <w:p w14:paraId="65DEA256" w14:textId="4A015506" w:rsidR="00EF7714" w:rsidRDefault="00EF7714" w:rsidP="001D39E1">
      <w:pPr>
        <w:rPr>
          <w:rFonts w:ascii="Arial" w:hAnsi="Arial" w:cs="Arial"/>
        </w:rPr>
      </w:pPr>
      <w:r>
        <w:rPr>
          <w:rFonts w:ascii="Arial" w:hAnsi="Arial" w:cs="Arial"/>
        </w:rPr>
        <w:t>The current NOTE</w:t>
      </w:r>
      <w:r w:rsidR="00E32810">
        <w:rPr>
          <w:rFonts w:ascii="Arial" w:hAnsi="Arial" w:cs="Arial"/>
        </w:rPr>
        <w:t xml:space="preserve"> 1b</w:t>
      </w:r>
      <w:r>
        <w:rPr>
          <w:rFonts w:ascii="Arial" w:hAnsi="Arial" w:cs="Arial"/>
        </w:rPr>
        <w:t xml:space="preserve"> in the </w:t>
      </w:r>
      <w:r w:rsidR="00E32810">
        <w:rPr>
          <w:rFonts w:ascii="Arial" w:hAnsi="Arial" w:cs="Arial"/>
        </w:rPr>
        <w:t xml:space="preserve">section 5.7 in </w:t>
      </w:r>
      <w:r>
        <w:rPr>
          <w:rFonts w:ascii="Arial" w:hAnsi="Arial" w:cs="Arial"/>
        </w:rPr>
        <w:t>MAC spec is misplaced</w:t>
      </w:r>
      <w:r w:rsidR="00AC023D">
        <w:rPr>
          <w:rFonts w:ascii="Arial" w:hAnsi="Arial" w:cs="Arial"/>
        </w:rPr>
        <w:t xml:space="preserve">: </w:t>
      </w:r>
    </w:p>
    <w:p w14:paraId="5CEFC0A4" w14:textId="77777777" w:rsidR="00EF7714" w:rsidRPr="008B1243" w:rsidRDefault="00EF7714" w:rsidP="00EF7714">
      <w:pPr>
        <w:ind w:left="284"/>
        <w:rPr>
          <w:lang w:eastAsia="ko-KR"/>
        </w:rPr>
      </w:pPr>
      <w:r w:rsidRPr="008B1243">
        <w:rPr>
          <w:lang w:eastAsia="ko-KR"/>
        </w:rPr>
        <w:t>When DRX is configured, the MAC entity shall:</w:t>
      </w:r>
    </w:p>
    <w:p w14:paraId="74BE45B1" w14:textId="77777777" w:rsidR="00EF7714" w:rsidRPr="008B1243" w:rsidRDefault="00EF7714" w:rsidP="00EF7714">
      <w:pPr>
        <w:pStyle w:val="B1"/>
        <w:ind w:left="852"/>
        <w:rPr>
          <w:noProof/>
          <w:lang w:eastAsia="ko-KR"/>
        </w:rPr>
      </w:pPr>
      <w:r w:rsidRPr="00EF7714">
        <w:rPr>
          <w:noProof/>
          <w:highlight w:val="yellow"/>
          <w:lang w:eastAsia="ko-KR"/>
        </w:rPr>
        <w:t>1&gt;</w:t>
      </w:r>
      <w:r w:rsidRPr="00EF7714">
        <w:rPr>
          <w:noProof/>
          <w:highlight w:val="yellow"/>
          <w:lang w:eastAsia="ko-KR"/>
        </w:rPr>
        <w:tab/>
        <w:t>if a MAC PDU is received in a configured downlink assignment:</w:t>
      </w:r>
    </w:p>
    <w:p w14:paraId="428489A4" w14:textId="77777777" w:rsidR="00EF7714" w:rsidRPr="008B1243" w:rsidRDefault="00EF7714" w:rsidP="00EF7714">
      <w:pPr>
        <w:pStyle w:val="B2"/>
        <w:ind w:left="1135"/>
        <w:rPr>
          <w:noProof/>
          <w:lang w:eastAsia="ko-KR"/>
        </w:rPr>
      </w:pPr>
      <w:r w:rsidRPr="008B1243">
        <w:rPr>
          <w:noProof/>
          <w:lang w:eastAsia="ko-KR"/>
        </w:rPr>
        <w:t>2&gt;</w:t>
      </w:r>
      <w:r w:rsidRPr="008B1243">
        <w:rPr>
          <w:noProof/>
          <w:lang w:eastAsia="ko-KR"/>
        </w:rPr>
        <w:tab/>
        <w:t xml:space="preserve">start the </w:t>
      </w:r>
      <w:r w:rsidRPr="008B1243">
        <w:rPr>
          <w:i/>
          <w:noProof/>
          <w:lang w:eastAsia="ko-KR"/>
        </w:rPr>
        <w:t>drx-HARQ-RTT-TimerDL</w:t>
      </w:r>
      <w:r w:rsidRPr="008B1243">
        <w:rPr>
          <w:noProof/>
          <w:lang w:eastAsia="ko-KR"/>
        </w:rPr>
        <w:t xml:space="preserve"> for the corresponding HARQ process in the first symbol after the end of the corresponding transmission carrying the DL HARQ feedback;</w:t>
      </w:r>
    </w:p>
    <w:p w14:paraId="71A1399C" w14:textId="77777777" w:rsidR="00EF7714" w:rsidRPr="008B1243" w:rsidRDefault="00EF7714" w:rsidP="00EF7714">
      <w:pPr>
        <w:pStyle w:val="NO"/>
        <w:ind w:left="1419"/>
        <w:rPr>
          <w:rFonts w:eastAsiaTheme="minorEastAsia"/>
          <w:lang w:eastAsia="en-US"/>
        </w:rPr>
      </w:pPr>
      <w:r w:rsidRPr="008B1243">
        <w:rPr>
          <w:rFonts w:eastAsiaTheme="minorEastAsia"/>
          <w:lang w:eastAsia="en-US"/>
        </w:rPr>
        <w:t>NOTE</w:t>
      </w:r>
      <w:r w:rsidRPr="008B1243">
        <w:rPr>
          <w:noProof/>
        </w:rPr>
        <w:t xml:space="preserve"> 1a</w:t>
      </w:r>
      <w:r w:rsidRPr="008B1243">
        <w:rPr>
          <w:rFonts w:eastAsiaTheme="minorEastAsia"/>
          <w:lang w:eastAsia="en-US"/>
        </w:rPr>
        <w:t>:</w:t>
      </w:r>
      <w:r w:rsidRPr="008B1243">
        <w:rPr>
          <w:rFonts w:eastAsiaTheme="minorEastAsia"/>
          <w:lang w:eastAsia="en-US"/>
        </w:rPr>
        <w:tab/>
      </w:r>
      <w:r w:rsidRPr="008B1243">
        <w:rPr>
          <w:noProof/>
          <w:lang w:eastAsia="ko-KR"/>
        </w:rPr>
        <w:t xml:space="preserve">If Serving cell is configured with </w:t>
      </w:r>
      <w:r w:rsidRPr="008B1243">
        <w:rPr>
          <w:i/>
          <w:iCs/>
          <w:noProof/>
          <w:lang w:eastAsia="ko-KR"/>
        </w:rPr>
        <w:t>downlinkHARQ-FeedbackDisabled</w:t>
      </w:r>
      <w:r w:rsidRPr="008B1243">
        <w:rPr>
          <w:noProof/>
          <w:lang w:eastAsia="ko-KR"/>
        </w:rPr>
        <w:t xml:space="preserve"> and DL HARQ feedback is disabled, </w:t>
      </w:r>
      <w:r w:rsidRPr="008B1243">
        <w:rPr>
          <w:i/>
          <w:iCs/>
          <w:noProof/>
        </w:rPr>
        <w:t>drx-HARQ-RTT-TimerDL</w:t>
      </w:r>
      <w:r w:rsidRPr="008B1243">
        <w:rPr>
          <w:noProof/>
        </w:rPr>
        <w:t xml:space="preserve"> </w:t>
      </w:r>
      <w:r w:rsidRPr="008B1243">
        <w:rPr>
          <w:iCs/>
          <w:noProof/>
          <w:lang w:eastAsia="ko-KR"/>
        </w:rPr>
        <w:t xml:space="preserve">is not started </w:t>
      </w:r>
      <w:r w:rsidRPr="008B1243">
        <w:rPr>
          <w:noProof/>
          <w:lang w:eastAsia="ko-KR"/>
        </w:rPr>
        <w:t>for the corresponding HARQ process</w:t>
      </w:r>
      <w:r w:rsidRPr="008B1243">
        <w:rPr>
          <w:rFonts w:eastAsiaTheme="minorEastAsia"/>
          <w:lang w:eastAsia="en-US"/>
        </w:rPr>
        <w:t>.</w:t>
      </w:r>
    </w:p>
    <w:p w14:paraId="512BF820" w14:textId="77777777" w:rsidR="00EF7714" w:rsidRPr="008B1243" w:rsidRDefault="00EF7714" w:rsidP="00EF7714">
      <w:pPr>
        <w:pStyle w:val="NO"/>
        <w:ind w:left="1419"/>
        <w:rPr>
          <w:noProof/>
          <w:lang w:eastAsia="ko-KR"/>
        </w:rPr>
      </w:pPr>
      <w:r w:rsidRPr="00EF7714">
        <w:rPr>
          <w:rFonts w:eastAsiaTheme="minorEastAsia"/>
          <w:highlight w:val="yellow"/>
          <w:lang w:eastAsia="en-US"/>
        </w:rPr>
        <w:t>NOTE</w:t>
      </w:r>
      <w:r w:rsidRPr="00EF7714">
        <w:rPr>
          <w:noProof/>
          <w:highlight w:val="yellow"/>
        </w:rPr>
        <w:t xml:space="preserve"> 1b</w:t>
      </w:r>
      <w:r w:rsidRPr="00EF7714">
        <w:rPr>
          <w:rFonts w:eastAsiaTheme="minorEastAsia"/>
          <w:highlight w:val="yellow"/>
          <w:lang w:eastAsia="en-US"/>
        </w:rPr>
        <w:t>:</w:t>
      </w:r>
      <w:r w:rsidRPr="00EF7714">
        <w:rPr>
          <w:rFonts w:eastAsiaTheme="minorEastAsia"/>
          <w:highlight w:val="yellow"/>
          <w:lang w:eastAsia="en-US"/>
        </w:rPr>
        <w:tab/>
        <w:t xml:space="preserve">If this Serving Cell is part of a non-terrestrial network, the </w:t>
      </w:r>
      <w:r w:rsidRPr="00EF7714">
        <w:rPr>
          <w:highlight w:val="yellow"/>
        </w:rPr>
        <w:t xml:space="preserve">latest UE-gNB RTT value shall be used to set </w:t>
      </w:r>
      <w:r w:rsidRPr="00EF7714">
        <w:rPr>
          <w:i/>
          <w:iCs/>
          <w:noProof/>
          <w:highlight w:val="yellow"/>
        </w:rPr>
        <w:t>drx-HARQ-RTT-TimerDL</w:t>
      </w:r>
      <w:r w:rsidRPr="00EF7714">
        <w:rPr>
          <w:noProof/>
          <w:highlight w:val="yellow"/>
        </w:rPr>
        <w:t xml:space="preserve"> </w:t>
      </w:r>
      <w:r w:rsidRPr="00EF7714">
        <w:rPr>
          <w:highlight w:val="yellow"/>
        </w:rPr>
        <w:t xml:space="preserve">and </w:t>
      </w:r>
      <w:r w:rsidRPr="00EF7714">
        <w:rPr>
          <w:i/>
          <w:iCs/>
          <w:noProof/>
          <w:highlight w:val="yellow"/>
        </w:rPr>
        <w:t>drx-HARQ-RTT-TimerUL</w:t>
      </w:r>
      <w:r w:rsidRPr="00EF7714">
        <w:rPr>
          <w:noProof/>
          <w:highlight w:val="yellow"/>
        </w:rPr>
        <w:t xml:space="preserve"> length </w:t>
      </w:r>
      <w:r w:rsidRPr="00EF7714">
        <w:rPr>
          <w:highlight w:val="yellow"/>
        </w:rPr>
        <w:t>prior to timer start (see TS 38.331 [5] clause [X]).</w:t>
      </w:r>
    </w:p>
    <w:p w14:paraId="1EDAD78B" w14:textId="77777777" w:rsidR="00EF7714" w:rsidRPr="008B1243" w:rsidRDefault="00EF7714" w:rsidP="00EF7714">
      <w:pPr>
        <w:pStyle w:val="B2"/>
        <w:ind w:left="1135"/>
        <w:rPr>
          <w:noProof/>
          <w:lang w:eastAsia="ko-KR"/>
        </w:rPr>
      </w:pPr>
      <w:r w:rsidRPr="008B1243">
        <w:rPr>
          <w:noProof/>
          <w:lang w:eastAsia="ko-KR"/>
        </w:rPr>
        <w:t>2&gt;</w:t>
      </w:r>
      <w:r w:rsidRPr="008B1243">
        <w:rPr>
          <w:noProof/>
          <w:lang w:eastAsia="ko-KR"/>
        </w:rPr>
        <w:tab/>
        <w:t xml:space="preserve">stop the </w:t>
      </w:r>
      <w:r w:rsidRPr="008B1243">
        <w:rPr>
          <w:i/>
          <w:noProof/>
          <w:lang w:eastAsia="ko-KR"/>
        </w:rPr>
        <w:t>drx-RetransmissionTimerDL</w:t>
      </w:r>
      <w:r w:rsidRPr="008B1243">
        <w:rPr>
          <w:noProof/>
          <w:lang w:eastAsia="ko-KR"/>
        </w:rPr>
        <w:t xml:space="preserve"> for the corresponding HARQ process.</w:t>
      </w:r>
    </w:p>
    <w:p w14:paraId="765BC467" w14:textId="77777777" w:rsidR="00AC023D" w:rsidRDefault="00AC023D" w:rsidP="001D39E1">
      <w:pPr>
        <w:rPr>
          <w:rFonts w:ascii="Arial" w:hAnsi="Arial" w:cs="Arial"/>
        </w:rPr>
      </w:pPr>
    </w:p>
    <w:p w14:paraId="4327046B" w14:textId="643729E8" w:rsidR="00EF7714" w:rsidRDefault="00AC023D" w:rsidP="001D39E1">
      <w:pPr>
        <w:rPr>
          <w:rFonts w:ascii="Arial" w:hAnsi="Arial" w:cs="Arial"/>
        </w:rPr>
      </w:pPr>
      <w:r>
        <w:rPr>
          <w:rFonts w:ascii="Arial" w:hAnsi="Arial" w:cs="Arial"/>
        </w:rPr>
        <w:t xml:space="preserve">The “NOTE 1b” is hidden under the “if a MAC PDU is received in a configured DL assignment:” and concerns both </w:t>
      </w:r>
      <w:r w:rsidRPr="00AC023D">
        <w:rPr>
          <w:i/>
          <w:iCs/>
          <w:noProof/>
        </w:rPr>
        <w:t>drx-HARQ-RTT-TimerDL</w:t>
      </w:r>
      <w:r w:rsidRPr="00AC023D">
        <w:rPr>
          <w:noProof/>
        </w:rPr>
        <w:t xml:space="preserve"> </w:t>
      </w:r>
      <w:r w:rsidRPr="00AC023D">
        <w:t xml:space="preserve">and </w:t>
      </w:r>
      <w:r w:rsidRPr="00AC023D">
        <w:rPr>
          <w:i/>
          <w:iCs/>
          <w:noProof/>
        </w:rPr>
        <w:t>drx-HARQ-RTT-TimerUL</w:t>
      </w:r>
      <w:r>
        <w:rPr>
          <w:noProof/>
        </w:rPr>
        <w:t xml:space="preserve">, </w:t>
      </w:r>
      <w:r>
        <w:rPr>
          <w:rFonts w:ascii="Arial" w:hAnsi="Arial" w:cs="Arial"/>
        </w:rPr>
        <w:t>but more serious is that we cannot have nominal text in a NOTE</w:t>
      </w:r>
      <w:r w:rsidR="00D57323">
        <w:rPr>
          <w:rFonts w:ascii="Arial" w:hAnsi="Arial" w:cs="Arial"/>
        </w:rPr>
        <w:t xml:space="preserve">, and that the reference to RRC spec does not make sense. It must have been a mistake to include it in the MAC spec. </w:t>
      </w:r>
    </w:p>
    <w:p w14:paraId="3702BBC9" w14:textId="5297C80A" w:rsidR="00EF7714" w:rsidRDefault="00AC023D" w:rsidP="00EF7714">
      <w:pPr>
        <w:pStyle w:val="Proposal"/>
        <w:rPr>
          <w:rFonts w:cs="Arial"/>
        </w:rPr>
      </w:pPr>
      <w:bookmarkStart w:id="6" w:name="_Toc101822789"/>
      <w:r>
        <w:rPr>
          <w:rFonts w:cs="Arial"/>
        </w:rPr>
        <w:t>Remove the NOTE 1b</w:t>
      </w:r>
      <w:r w:rsidR="00D57323">
        <w:rPr>
          <w:rFonts w:cs="Arial"/>
        </w:rPr>
        <w:t xml:space="preserve"> in 5.7 of MAC spec.</w:t>
      </w:r>
      <w:bookmarkEnd w:id="6"/>
      <w:r w:rsidR="00D57323">
        <w:rPr>
          <w:rFonts w:cs="Arial"/>
        </w:rPr>
        <w:t xml:space="preserve"> </w:t>
      </w:r>
    </w:p>
    <w:p w14:paraId="22E14437" w14:textId="77777777" w:rsidR="00EF7714" w:rsidRDefault="00EF7714" w:rsidP="001D39E1">
      <w:pPr>
        <w:rPr>
          <w:rFonts w:ascii="Arial" w:hAnsi="Arial" w:cs="Arial"/>
        </w:rPr>
      </w:pPr>
    </w:p>
    <w:p w14:paraId="086EC22E" w14:textId="1AFD135A" w:rsidR="00EF7714" w:rsidRDefault="00D419E4" w:rsidP="001D39E1">
      <w:pPr>
        <w:rPr>
          <w:rFonts w:ascii="Arial" w:hAnsi="Arial" w:cs="Arial"/>
        </w:rPr>
      </w:pPr>
      <w:r>
        <w:rPr>
          <w:rFonts w:ascii="Arial" w:hAnsi="Arial" w:cs="Arial"/>
        </w:rPr>
        <w:t xml:space="preserve">The </w:t>
      </w:r>
      <w:r w:rsidR="00D57323">
        <w:rPr>
          <w:rFonts w:ascii="Arial" w:hAnsi="Arial" w:cs="Arial"/>
        </w:rPr>
        <w:t xml:space="preserve">only </w:t>
      </w:r>
      <w:r w:rsidR="007036AB">
        <w:rPr>
          <w:rFonts w:ascii="Arial" w:hAnsi="Arial" w:cs="Arial"/>
        </w:rPr>
        <w:t xml:space="preserve">way to </w:t>
      </w:r>
      <w:r w:rsidR="00D57323">
        <w:rPr>
          <w:rFonts w:ascii="Arial" w:hAnsi="Arial" w:cs="Arial"/>
        </w:rPr>
        <w:t xml:space="preserve">avoid ambiguity of the UE changing RRC configured parameters, we must introduce helper variables that are updated, according to the configuration at </w:t>
      </w:r>
      <w:r w:rsidR="007036AB">
        <w:rPr>
          <w:rFonts w:ascii="Arial" w:hAnsi="Arial" w:cs="Arial"/>
        </w:rPr>
        <w:t>that</w:t>
      </w:r>
      <w:r w:rsidR="00D57323">
        <w:rPr>
          <w:rFonts w:ascii="Arial" w:hAnsi="Arial" w:cs="Arial"/>
        </w:rPr>
        <w:t xml:space="preserve"> moment and the current UE-gNB RTT value, in a separate section before the current “</w:t>
      </w:r>
      <w:r w:rsidR="00D57323" w:rsidRPr="008B1243">
        <w:rPr>
          <w:lang w:eastAsia="ko-KR"/>
        </w:rPr>
        <w:t>When DRX is configured, the MAC entity shall:</w:t>
      </w:r>
      <w:r w:rsidR="00D57323">
        <w:rPr>
          <w:lang w:eastAsia="ko-KR"/>
        </w:rPr>
        <w:t xml:space="preserve"> …</w:t>
      </w:r>
      <w:r w:rsidR="00D57323">
        <w:rPr>
          <w:rFonts w:ascii="Arial" w:hAnsi="Arial" w:cs="Arial"/>
        </w:rPr>
        <w:t>” section</w:t>
      </w:r>
      <w:r w:rsidR="007036AB">
        <w:rPr>
          <w:rFonts w:ascii="Arial" w:hAnsi="Arial" w:cs="Arial"/>
        </w:rPr>
        <w:t>.</w:t>
      </w:r>
      <w:r w:rsidR="000B27EC">
        <w:rPr>
          <w:rFonts w:ascii="Arial" w:hAnsi="Arial" w:cs="Arial"/>
        </w:rPr>
        <w:t xml:space="preserve"> This method was for example used for the </w:t>
      </w:r>
      <w:r w:rsidR="000B27EC" w:rsidRPr="000B27EC">
        <w:rPr>
          <w:rFonts w:ascii="Arial" w:hAnsi="Arial" w:cs="Arial"/>
          <w:i/>
          <w:iCs/>
        </w:rPr>
        <w:t>REPETITION_NUMBER</w:t>
      </w:r>
      <w:r w:rsidR="000B27EC">
        <w:rPr>
          <w:rFonts w:ascii="Arial" w:hAnsi="Arial" w:cs="Arial"/>
        </w:rPr>
        <w:t xml:space="preserve"> in section 5.4.2.1 between Rel-15 and Rel-16.</w:t>
      </w:r>
      <w:r w:rsidR="007036AB">
        <w:rPr>
          <w:rFonts w:ascii="Arial" w:hAnsi="Arial" w:cs="Arial"/>
        </w:rPr>
        <w:t xml:space="preserve"> Any other update</w:t>
      </w:r>
      <w:r>
        <w:rPr>
          <w:rFonts w:ascii="Arial" w:hAnsi="Arial" w:cs="Arial"/>
        </w:rPr>
        <w:t>s</w:t>
      </w:r>
      <w:r w:rsidR="007036AB">
        <w:rPr>
          <w:rFonts w:ascii="Arial" w:hAnsi="Arial" w:cs="Arial"/>
        </w:rPr>
        <w:t xml:space="preserve"> to MAC will give ambiguity</w:t>
      </w:r>
      <w:r>
        <w:rPr>
          <w:rFonts w:ascii="Arial" w:hAnsi="Arial" w:cs="Arial"/>
        </w:rPr>
        <w:t xml:space="preserve"> as to if the UE changes an RRC parameter or not</w:t>
      </w:r>
      <w:r w:rsidR="007036AB">
        <w:rPr>
          <w:rFonts w:ascii="Arial" w:hAnsi="Arial" w:cs="Arial"/>
        </w:rPr>
        <w:t xml:space="preserve">. </w:t>
      </w:r>
    </w:p>
    <w:p w14:paraId="515FBA39" w14:textId="4A0949AE" w:rsidR="003C540C" w:rsidRDefault="003C540C" w:rsidP="003C540C">
      <w:pPr>
        <w:pStyle w:val="Proposal"/>
        <w:rPr>
          <w:rFonts w:cs="Arial"/>
        </w:rPr>
      </w:pPr>
      <w:bookmarkStart w:id="7" w:name="_Toc101822790"/>
      <w:r>
        <w:rPr>
          <w:rFonts w:cs="Arial"/>
        </w:rPr>
        <w:t xml:space="preserve">Use </w:t>
      </w:r>
      <w:r w:rsidR="007036AB">
        <w:rPr>
          <w:rFonts w:cs="Arial"/>
        </w:rPr>
        <w:t xml:space="preserve">two </w:t>
      </w:r>
      <w:r>
        <w:rPr>
          <w:rFonts w:cs="Arial"/>
        </w:rPr>
        <w:t xml:space="preserve">helper variables for </w:t>
      </w:r>
      <w:r w:rsidR="007036AB">
        <w:rPr>
          <w:rFonts w:cs="Arial"/>
        </w:rPr>
        <w:t xml:space="preserve">the </w:t>
      </w:r>
      <w:r>
        <w:rPr>
          <w:rFonts w:cs="Arial"/>
        </w:rPr>
        <w:t>HARQ RTT timer extension</w:t>
      </w:r>
      <w:r w:rsidR="007036AB">
        <w:rPr>
          <w:rFonts w:cs="Arial"/>
        </w:rPr>
        <w:t>.</w:t>
      </w:r>
      <w:bookmarkEnd w:id="7"/>
      <w:r w:rsidR="007036AB">
        <w:rPr>
          <w:rFonts w:cs="Arial"/>
        </w:rPr>
        <w:t xml:space="preserve"> </w:t>
      </w:r>
    </w:p>
    <w:p w14:paraId="7997B94D" w14:textId="11413911" w:rsidR="000B27EC" w:rsidRDefault="000B27EC" w:rsidP="000B27EC">
      <w:pPr>
        <w:pStyle w:val="Proposal"/>
        <w:rPr>
          <w:rFonts w:cs="Arial"/>
        </w:rPr>
      </w:pPr>
      <w:bookmarkStart w:id="8" w:name="_Toc101822791"/>
      <w:r>
        <w:rPr>
          <w:rFonts w:cs="Arial"/>
        </w:rPr>
        <w:t xml:space="preserve">Consider </w:t>
      </w:r>
      <w:r w:rsidR="00BC2685">
        <w:rPr>
          <w:rFonts w:cs="Arial"/>
        </w:rPr>
        <w:t xml:space="preserve">adding </w:t>
      </w:r>
      <w:r>
        <w:rPr>
          <w:rFonts w:cs="Arial"/>
        </w:rPr>
        <w:t>the following text proposal</w:t>
      </w:r>
      <w:r w:rsidR="00BC2685">
        <w:rPr>
          <w:rFonts w:cs="Arial"/>
        </w:rPr>
        <w:t xml:space="preserve"> just before “</w:t>
      </w:r>
      <w:r w:rsidR="00BC2685" w:rsidRPr="008B1243">
        <w:rPr>
          <w:lang w:eastAsia="ko-KR"/>
        </w:rPr>
        <w:t>When DRX is configured, the MAC entity shall:</w:t>
      </w:r>
      <w:r w:rsidR="00BC2685">
        <w:rPr>
          <w:rFonts w:cs="Arial"/>
        </w:rPr>
        <w:t>” in 5.7 in MAC spec. After that line at every place exchange “</w:t>
      </w:r>
      <w:r w:rsidR="00BC2685" w:rsidRPr="00BC2685">
        <w:rPr>
          <w:i/>
          <w:iCs/>
          <w:noProof/>
          <w:lang w:eastAsia="ko-KR"/>
        </w:rPr>
        <w:t>drx-HARQ-RTT-TimerDL</w:t>
      </w:r>
      <w:r w:rsidR="00BC2685">
        <w:rPr>
          <w:rFonts w:cs="Arial"/>
        </w:rPr>
        <w:t>” for “</w:t>
      </w:r>
      <w:r w:rsidR="00BC2685" w:rsidRPr="000B27EC">
        <w:rPr>
          <w:i/>
          <w:noProof/>
        </w:rPr>
        <w:t>HARQ_RTT_TIMER_DL</w:t>
      </w:r>
      <w:r w:rsidR="00BC2685">
        <w:rPr>
          <w:rFonts w:cs="Arial"/>
        </w:rPr>
        <w:t>” and exchange “</w:t>
      </w:r>
      <w:r w:rsidR="00BC2685" w:rsidRPr="00BC2685">
        <w:rPr>
          <w:i/>
          <w:iCs/>
          <w:noProof/>
          <w:lang w:eastAsia="ko-KR"/>
        </w:rPr>
        <w:t>drx-HARQ-RTT-Timer</w:t>
      </w:r>
      <w:r w:rsidR="00BC2685">
        <w:rPr>
          <w:i/>
          <w:iCs/>
          <w:noProof/>
          <w:lang w:eastAsia="ko-KR"/>
        </w:rPr>
        <w:t>U</w:t>
      </w:r>
      <w:r w:rsidR="00BC2685" w:rsidRPr="00BC2685">
        <w:rPr>
          <w:i/>
          <w:iCs/>
          <w:noProof/>
          <w:lang w:eastAsia="ko-KR"/>
        </w:rPr>
        <w:t>L</w:t>
      </w:r>
      <w:r w:rsidR="00BC2685">
        <w:rPr>
          <w:rFonts w:cs="Arial"/>
        </w:rPr>
        <w:t>” for “</w:t>
      </w:r>
      <w:r w:rsidR="00BC2685" w:rsidRPr="000B27EC">
        <w:rPr>
          <w:i/>
          <w:noProof/>
        </w:rPr>
        <w:t>HARQ_RTT_TIMER_</w:t>
      </w:r>
      <w:r w:rsidR="00BC2685">
        <w:rPr>
          <w:i/>
          <w:noProof/>
        </w:rPr>
        <w:t>U</w:t>
      </w:r>
      <w:r w:rsidR="00BC2685" w:rsidRPr="000B27EC">
        <w:rPr>
          <w:i/>
          <w:noProof/>
        </w:rPr>
        <w:t>L</w:t>
      </w:r>
      <w:r w:rsidR="00BC2685">
        <w:rPr>
          <w:rFonts w:cs="Arial"/>
        </w:rPr>
        <w:t>”.</w:t>
      </w:r>
      <w:bookmarkEnd w:id="8"/>
      <w:r w:rsidR="00BC2685">
        <w:rPr>
          <w:rFonts w:cs="Arial"/>
        </w:rPr>
        <w:t xml:space="preserve"> </w:t>
      </w:r>
    </w:p>
    <w:p w14:paraId="5902C91C" w14:textId="1D469AF1" w:rsidR="000B27EC" w:rsidRPr="008B1243" w:rsidRDefault="000B27EC" w:rsidP="00BC2685">
      <w:pPr>
        <w:ind w:left="284"/>
        <w:rPr>
          <w:noProof/>
        </w:rPr>
      </w:pPr>
      <w:r w:rsidRPr="000B27EC">
        <w:rPr>
          <w:noProof/>
        </w:rPr>
        <w:t>The following UE timers are used for the DRX operation:</w:t>
      </w:r>
    </w:p>
    <w:p w14:paraId="5AEA1EDF" w14:textId="63DAC0E1" w:rsidR="000B27EC" w:rsidRPr="008B1243" w:rsidRDefault="000B27EC" w:rsidP="00BC2685">
      <w:pPr>
        <w:pStyle w:val="B1"/>
        <w:ind w:left="852"/>
        <w:rPr>
          <w:noProof/>
        </w:rPr>
      </w:pPr>
      <w:r w:rsidRPr="008B1243">
        <w:rPr>
          <w:noProof/>
        </w:rPr>
        <w:t>-</w:t>
      </w:r>
      <w:r w:rsidRPr="008B1243">
        <w:rPr>
          <w:noProof/>
        </w:rPr>
        <w:tab/>
      </w:r>
      <w:r w:rsidRPr="000B27EC">
        <w:rPr>
          <w:i/>
          <w:noProof/>
        </w:rPr>
        <w:t xml:space="preserve">HARQ_RTT_TIMER_DL </w:t>
      </w:r>
      <w:r w:rsidRPr="000B27EC">
        <w:rPr>
          <w:iCs/>
          <w:noProof/>
        </w:rPr>
        <w:t>(per downlink HARQ process, except for the broadcast process).</w:t>
      </w:r>
    </w:p>
    <w:p w14:paraId="7496CC21" w14:textId="4C6DD0D9" w:rsidR="000B27EC" w:rsidRPr="008B1243" w:rsidRDefault="000B27EC" w:rsidP="00BC2685">
      <w:pPr>
        <w:pStyle w:val="B1"/>
        <w:ind w:left="852"/>
        <w:rPr>
          <w:noProof/>
        </w:rPr>
      </w:pPr>
      <w:r w:rsidRPr="008B1243">
        <w:rPr>
          <w:noProof/>
        </w:rPr>
        <w:t>-</w:t>
      </w:r>
      <w:r w:rsidRPr="008B1243">
        <w:rPr>
          <w:noProof/>
        </w:rPr>
        <w:tab/>
      </w:r>
      <w:r w:rsidRPr="000B27EC">
        <w:rPr>
          <w:i/>
          <w:noProof/>
        </w:rPr>
        <w:t>HARQ_RTT_TIMER_</w:t>
      </w:r>
      <w:r>
        <w:rPr>
          <w:i/>
          <w:noProof/>
        </w:rPr>
        <w:t>U</w:t>
      </w:r>
      <w:r w:rsidRPr="000B27EC">
        <w:rPr>
          <w:i/>
          <w:noProof/>
        </w:rPr>
        <w:t xml:space="preserve">L </w:t>
      </w:r>
      <w:r w:rsidRPr="000B27EC">
        <w:rPr>
          <w:iCs/>
          <w:noProof/>
        </w:rPr>
        <w:t xml:space="preserve">(per </w:t>
      </w:r>
      <w:r>
        <w:rPr>
          <w:iCs/>
          <w:noProof/>
        </w:rPr>
        <w:t xml:space="preserve">uplink </w:t>
      </w:r>
      <w:r w:rsidRPr="000B27EC">
        <w:rPr>
          <w:iCs/>
          <w:noProof/>
        </w:rPr>
        <w:t>HARQ process).</w:t>
      </w:r>
    </w:p>
    <w:p w14:paraId="600AEAFD" w14:textId="7F6441BE" w:rsidR="000B27EC" w:rsidRPr="000B27EC" w:rsidRDefault="000B27EC" w:rsidP="00BC2685">
      <w:pPr>
        <w:ind w:left="284"/>
        <w:rPr>
          <w:noProof/>
        </w:rPr>
      </w:pPr>
      <w:r w:rsidRPr="000B27EC">
        <w:rPr>
          <w:noProof/>
        </w:rPr>
        <w:t>When DRX is configured, the MAC entity shall:</w:t>
      </w:r>
    </w:p>
    <w:p w14:paraId="142B9648" w14:textId="55DA4C4A" w:rsidR="000B27EC" w:rsidRPr="008B1243" w:rsidRDefault="000B27EC" w:rsidP="00BC2685">
      <w:pPr>
        <w:pStyle w:val="B1"/>
        <w:ind w:left="852"/>
        <w:rPr>
          <w:noProof/>
          <w:lang w:eastAsia="ko-KR"/>
        </w:rPr>
      </w:pPr>
      <w:r w:rsidRPr="008B1243">
        <w:rPr>
          <w:noProof/>
          <w:lang w:eastAsia="ko-KR"/>
        </w:rPr>
        <w:t>1&gt;</w:t>
      </w:r>
      <w:r w:rsidRPr="008B1243">
        <w:rPr>
          <w:noProof/>
          <w:lang w:eastAsia="ko-KR"/>
        </w:rPr>
        <w:tab/>
      </w:r>
      <w:r w:rsidRPr="000B27EC">
        <w:rPr>
          <w:noProof/>
          <w:lang w:eastAsia="ko-KR"/>
        </w:rPr>
        <w:t xml:space="preserve">if this Serving cell is configured with </w:t>
      </w:r>
      <w:r w:rsidRPr="00BC2685">
        <w:rPr>
          <w:i/>
          <w:iCs/>
          <w:noProof/>
          <w:lang w:eastAsia="ko-KR"/>
        </w:rPr>
        <w:t>downlinkHARQ-FeedbackDisabled</w:t>
      </w:r>
      <w:r w:rsidRPr="000B27EC">
        <w:rPr>
          <w:noProof/>
          <w:lang w:eastAsia="ko-KR"/>
        </w:rPr>
        <w:t xml:space="preserve"> and DL HARQ feedback is enabled for a HARQ process:</w:t>
      </w:r>
      <w:r>
        <w:rPr>
          <w:noProof/>
          <w:lang w:eastAsia="ko-KR"/>
        </w:rPr>
        <w:t xml:space="preserve"> </w:t>
      </w:r>
    </w:p>
    <w:p w14:paraId="23ABC7FC" w14:textId="43B3732C" w:rsidR="00BC2685" w:rsidRPr="008B1243" w:rsidRDefault="00BC2685" w:rsidP="00BC2685">
      <w:pPr>
        <w:pStyle w:val="B2"/>
        <w:ind w:left="1135"/>
        <w:rPr>
          <w:noProof/>
          <w:lang w:eastAsia="ko-KR"/>
        </w:rPr>
      </w:pPr>
      <w:r w:rsidRPr="008B1243">
        <w:rPr>
          <w:noProof/>
          <w:lang w:eastAsia="ko-KR"/>
        </w:rPr>
        <w:t>2&gt;</w:t>
      </w:r>
      <w:r w:rsidRPr="008B1243">
        <w:rPr>
          <w:noProof/>
          <w:lang w:eastAsia="ko-KR"/>
        </w:rPr>
        <w:tab/>
      </w:r>
      <w:r w:rsidRPr="00BC2685">
        <w:rPr>
          <w:noProof/>
          <w:lang w:eastAsia="ko-KR"/>
        </w:rPr>
        <w:t xml:space="preserve">set </w:t>
      </w:r>
      <w:r w:rsidRPr="00BC2685">
        <w:rPr>
          <w:i/>
          <w:iCs/>
          <w:noProof/>
          <w:lang w:eastAsia="ko-KR"/>
        </w:rPr>
        <w:t>HARQ_RTT_TIMER_DL</w:t>
      </w:r>
      <w:r w:rsidRPr="00BC2685">
        <w:rPr>
          <w:noProof/>
          <w:lang w:eastAsia="ko-KR"/>
        </w:rPr>
        <w:t xml:space="preserve"> for the HARQ process to </w:t>
      </w:r>
      <w:r w:rsidRPr="00BC2685">
        <w:rPr>
          <w:i/>
          <w:iCs/>
          <w:noProof/>
          <w:lang w:eastAsia="ko-KR"/>
        </w:rPr>
        <w:t>drx-HARQ-RTT-TimerDL</w:t>
      </w:r>
      <w:r w:rsidRPr="00BC2685">
        <w:rPr>
          <w:noProof/>
          <w:lang w:eastAsia="ko-KR"/>
        </w:rPr>
        <w:t xml:space="preserve"> plus UE-gNB RTT.</w:t>
      </w:r>
    </w:p>
    <w:p w14:paraId="07A466EC" w14:textId="2A8941D7" w:rsidR="00BC2685" w:rsidRPr="008B1243" w:rsidRDefault="00BC2685" w:rsidP="00BC2685">
      <w:pPr>
        <w:pStyle w:val="B1"/>
        <w:ind w:left="852"/>
        <w:rPr>
          <w:noProof/>
          <w:lang w:eastAsia="ko-KR"/>
        </w:rPr>
      </w:pPr>
      <w:r w:rsidRPr="008B1243">
        <w:rPr>
          <w:noProof/>
          <w:lang w:eastAsia="ko-KR"/>
        </w:rPr>
        <w:t>1&gt;</w:t>
      </w:r>
      <w:r w:rsidRPr="008B1243">
        <w:rPr>
          <w:noProof/>
          <w:lang w:eastAsia="ko-KR"/>
        </w:rPr>
        <w:tab/>
      </w:r>
      <w:r>
        <w:rPr>
          <w:noProof/>
          <w:lang w:eastAsia="ko-KR"/>
        </w:rPr>
        <w:t>else</w:t>
      </w:r>
      <w:r w:rsidRPr="000B27EC">
        <w:rPr>
          <w:noProof/>
          <w:lang w:eastAsia="ko-KR"/>
        </w:rPr>
        <w:t>:</w:t>
      </w:r>
      <w:r>
        <w:rPr>
          <w:noProof/>
          <w:lang w:eastAsia="ko-KR"/>
        </w:rPr>
        <w:t xml:space="preserve"> </w:t>
      </w:r>
    </w:p>
    <w:p w14:paraId="490D2009" w14:textId="56563680" w:rsidR="00BC2685" w:rsidRPr="008B1243" w:rsidRDefault="00BC2685" w:rsidP="00BC2685">
      <w:pPr>
        <w:pStyle w:val="B2"/>
        <w:ind w:left="1135"/>
        <w:rPr>
          <w:noProof/>
          <w:lang w:eastAsia="ko-KR"/>
        </w:rPr>
      </w:pPr>
      <w:r w:rsidRPr="008B1243">
        <w:rPr>
          <w:noProof/>
          <w:lang w:eastAsia="ko-KR"/>
        </w:rPr>
        <w:t>2&gt;</w:t>
      </w:r>
      <w:r w:rsidRPr="008B1243">
        <w:rPr>
          <w:noProof/>
          <w:lang w:eastAsia="ko-KR"/>
        </w:rPr>
        <w:tab/>
      </w:r>
      <w:r w:rsidRPr="00BC2685">
        <w:rPr>
          <w:noProof/>
          <w:lang w:eastAsia="ko-KR"/>
        </w:rPr>
        <w:t xml:space="preserve">set </w:t>
      </w:r>
      <w:r w:rsidRPr="00BC2685">
        <w:rPr>
          <w:i/>
          <w:iCs/>
          <w:noProof/>
          <w:lang w:eastAsia="ko-KR"/>
        </w:rPr>
        <w:t>HARQ_RTT_Timer_DL</w:t>
      </w:r>
      <w:r w:rsidRPr="00BC2685">
        <w:rPr>
          <w:noProof/>
          <w:lang w:eastAsia="ko-KR"/>
        </w:rPr>
        <w:t xml:space="preserve"> for the HARQ process to </w:t>
      </w:r>
      <w:r w:rsidRPr="00BC2685">
        <w:rPr>
          <w:i/>
          <w:iCs/>
          <w:noProof/>
          <w:lang w:eastAsia="ko-KR"/>
        </w:rPr>
        <w:t>drx-HARQ-RTT-TimerDL</w:t>
      </w:r>
      <w:r>
        <w:rPr>
          <w:noProof/>
          <w:lang w:eastAsia="ko-KR"/>
        </w:rPr>
        <w:t>.</w:t>
      </w:r>
    </w:p>
    <w:p w14:paraId="2743E0CC" w14:textId="50E6A393" w:rsidR="00BC2685" w:rsidRPr="008B1243" w:rsidRDefault="00BC2685" w:rsidP="00BC2685">
      <w:pPr>
        <w:pStyle w:val="B1"/>
        <w:ind w:left="852"/>
        <w:rPr>
          <w:noProof/>
          <w:lang w:eastAsia="ko-KR"/>
        </w:rPr>
      </w:pPr>
      <w:r w:rsidRPr="008B1243">
        <w:rPr>
          <w:noProof/>
          <w:lang w:eastAsia="ko-KR"/>
        </w:rPr>
        <w:t>1&gt;</w:t>
      </w:r>
      <w:r w:rsidRPr="008B1243">
        <w:rPr>
          <w:noProof/>
          <w:lang w:eastAsia="ko-KR"/>
        </w:rPr>
        <w:tab/>
      </w:r>
      <w:r w:rsidRPr="00BC2685">
        <w:rPr>
          <w:noProof/>
          <w:lang w:eastAsia="ko-KR"/>
        </w:rPr>
        <w:t xml:space="preserve">if this Serving Cell is configured with </w:t>
      </w:r>
      <w:r w:rsidRPr="00BC2685">
        <w:rPr>
          <w:i/>
          <w:iCs/>
          <w:noProof/>
          <w:lang w:eastAsia="ko-KR"/>
        </w:rPr>
        <w:t>uplinkHARQ-Mode</w:t>
      </w:r>
      <w:r w:rsidRPr="00BC2685">
        <w:rPr>
          <w:noProof/>
          <w:lang w:eastAsia="ko-KR"/>
        </w:rPr>
        <w:t xml:space="preserve"> and a HARQ process is configured </w:t>
      </w:r>
      <w:r>
        <w:rPr>
          <w:noProof/>
          <w:lang w:eastAsia="ko-KR"/>
        </w:rPr>
        <w:t>with</w:t>
      </w:r>
      <w:r w:rsidRPr="00BC2685">
        <w:rPr>
          <w:noProof/>
          <w:lang w:eastAsia="ko-KR"/>
        </w:rPr>
        <w:t xml:space="preserve"> </w:t>
      </w:r>
      <w:r w:rsidRPr="00BC2685">
        <w:rPr>
          <w:i/>
          <w:iCs/>
          <w:noProof/>
          <w:lang w:eastAsia="ko-KR"/>
        </w:rPr>
        <w:t>HARQmodeA</w:t>
      </w:r>
      <w:r w:rsidRPr="00BC2685">
        <w:rPr>
          <w:noProof/>
          <w:lang w:eastAsia="ko-KR"/>
        </w:rPr>
        <w:t>:</w:t>
      </w:r>
    </w:p>
    <w:p w14:paraId="7213BEC2" w14:textId="434B8829" w:rsidR="00BC2685" w:rsidRPr="008B1243" w:rsidRDefault="00BC2685" w:rsidP="00BC2685">
      <w:pPr>
        <w:pStyle w:val="B2"/>
        <w:ind w:left="1135"/>
        <w:rPr>
          <w:noProof/>
          <w:lang w:eastAsia="ko-KR"/>
        </w:rPr>
      </w:pPr>
      <w:r w:rsidRPr="008B1243">
        <w:rPr>
          <w:noProof/>
          <w:lang w:eastAsia="ko-KR"/>
        </w:rPr>
        <w:t>2&gt;</w:t>
      </w:r>
      <w:r w:rsidRPr="008B1243">
        <w:rPr>
          <w:noProof/>
          <w:lang w:eastAsia="ko-KR"/>
        </w:rPr>
        <w:tab/>
      </w:r>
      <w:r w:rsidRPr="00BC2685">
        <w:rPr>
          <w:noProof/>
          <w:lang w:eastAsia="ko-KR"/>
        </w:rPr>
        <w:t xml:space="preserve">set </w:t>
      </w:r>
      <w:r w:rsidRPr="00BC2685">
        <w:rPr>
          <w:i/>
          <w:iCs/>
          <w:noProof/>
          <w:lang w:eastAsia="ko-KR"/>
        </w:rPr>
        <w:t>HARQ_RTT_Timer_UL</w:t>
      </w:r>
      <w:r w:rsidRPr="00BC2685">
        <w:rPr>
          <w:noProof/>
          <w:lang w:eastAsia="ko-KR"/>
        </w:rPr>
        <w:t xml:space="preserve"> for the HARQ process to </w:t>
      </w:r>
      <w:r w:rsidRPr="00BC2685">
        <w:rPr>
          <w:i/>
          <w:iCs/>
          <w:noProof/>
          <w:lang w:eastAsia="ko-KR"/>
        </w:rPr>
        <w:t>drx-HARQ-RTT-TimerUL</w:t>
      </w:r>
      <w:r w:rsidRPr="00BC2685">
        <w:rPr>
          <w:noProof/>
          <w:lang w:eastAsia="ko-KR"/>
        </w:rPr>
        <w:t xml:space="preserve"> plus UE-gNB RTT.</w:t>
      </w:r>
    </w:p>
    <w:p w14:paraId="7A8A11B5" w14:textId="77777777" w:rsidR="00BC2685" w:rsidRPr="008B1243" w:rsidRDefault="00BC2685" w:rsidP="00BC2685">
      <w:pPr>
        <w:pStyle w:val="B1"/>
        <w:ind w:left="852"/>
        <w:rPr>
          <w:noProof/>
          <w:lang w:eastAsia="ko-KR"/>
        </w:rPr>
      </w:pPr>
      <w:r w:rsidRPr="008B1243">
        <w:rPr>
          <w:noProof/>
          <w:lang w:eastAsia="ko-KR"/>
        </w:rPr>
        <w:t>1&gt;</w:t>
      </w:r>
      <w:r w:rsidRPr="008B1243">
        <w:rPr>
          <w:noProof/>
          <w:lang w:eastAsia="ko-KR"/>
        </w:rPr>
        <w:tab/>
      </w:r>
      <w:r>
        <w:rPr>
          <w:noProof/>
          <w:lang w:eastAsia="ko-KR"/>
        </w:rPr>
        <w:t>else</w:t>
      </w:r>
      <w:r w:rsidRPr="000B27EC">
        <w:rPr>
          <w:noProof/>
          <w:lang w:eastAsia="ko-KR"/>
        </w:rPr>
        <w:t>:</w:t>
      </w:r>
      <w:r>
        <w:rPr>
          <w:noProof/>
          <w:lang w:eastAsia="ko-KR"/>
        </w:rPr>
        <w:t xml:space="preserve"> </w:t>
      </w:r>
    </w:p>
    <w:p w14:paraId="1DD64910" w14:textId="0AF44A1E" w:rsidR="00BC2685" w:rsidRPr="008B1243" w:rsidRDefault="00BC2685" w:rsidP="00BC2685">
      <w:pPr>
        <w:pStyle w:val="B2"/>
        <w:ind w:left="1135"/>
        <w:rPr>
          <w:noProof/>
          <w:lang w:eastAsia="ko-KR"/>
        </w:rPr>
      </w:pPr>
      <w:r w:rsidRPr="008B1243">
        <w:rPr>
          <w:noProof/>
          <w:lang w:eastAsia="ko-KR"/>
        </w:rPr>
        <w:lastRenderedPageBreak/>
        <w:t>2&gt;</w:t>
      </w:r>
      <w:r w:rsidRPr="008B1243">
        <w:rPr>
          <w:noProof/>
          <w:lang w:eastAsia="ko-KR"/>
        </w:rPr>
        <w:tab/>
      </w:r>
      <w:r w:rsidRPr="00BC2685">
        <w:rPr>
          <w:noProof/>
          <w:lang w:eastAsia="ko-KR"/>
        </w:rPr>
        <w:t xml:space="preserve">set </w:t>
      </w:r>
      <w:r w:rsidRPr="00BC2685">
        <w:rPr>
          <w:i/>
          <w:iCs/>
          <w:noProof/>
          <w:lang w:eastAsia="ko-KR"/>
        </w:rPr>
        <w:t>HARQ_RTT_Timer_</w:t>
      </w:r>
      <w:r>
        <w:rPr>
          <w:i/>
          <w:iCs/>
          <w:noProof/>
          <w:lang w:eastAsia="ko-KR"/>
        </w:rPr>
        <w:t>U</w:t>
      </w:r>
      <w:r w:rsidRPr="00BC2685">
        <w:rPr>
          <w:i/>
          <w:iCs/>
          <w:noProof/>
          <w:lang w:eastAsia="ko-KR"/>
        </w:rPr>
        <w:t>L</w:t>
      </w:r>
      <w:r w:rsidRPr="00BC2685">
        <w:rPr>
          <w:noProof/>
          <w:lang w:eastAsia="ko-KR"/>
        </w:rPr>
        <w:t xml:space="preserve"> for the HARQ process to </w:t>
      </w:r>
      <w:r w:rsidRPr="00BC2685">
        <w:rPr>
          <w:i/>
          <w:iCs/>
          <w:noProof/>
          <w:lang w:eastAsia="ko-KR"/>
        </w:rPr>
        <w:t>drx-HARQ-RTT-Timer</w:t>
      </w:r>
      <w:r>
        <w:rPr>
          <w:i/>
          <w:iCs/>
          <w:noProof/>
          <w:lang w:eastAsia="ko-KR"/>
        </w:rPr>
        <w:t>U</w:t>
      </w:r>
      <w:r w:rsidRPr="00BC2685">
        <w:rPr>
          <w:i/>
          <w:iCs/>
          <w:noProof/>
          <w:lang w:eastAsia="ko-KR"/>
        </w:rPr>
        <w:t>L</w:t>
      </w:r>
      <w:r>
        <w:rPr>
          <w:noProof/>
          <w:lang w:eastAsia="ko-KR"/>
        </w:rPr>
        <w:t>.</w:t>
      </w:r>
    </w:p>
    <w:p w14:paraId="63FACE61" w14:textId="3854BC25" w:rsidR="00D419E4" w:rsidRPr="00D419E4" w:rsidRDefault="00D419E4" w:rsidP="00D419E4">
      <w:pPr>
        <w:pStyle w:val="NO"/>
        <w:ind w:left="1418"/>
        <w:rPr>
          <w:noProof/>
        </w:rPr>
      </w:pPr>
      <w:r w:rsidRPr="008B1243">
        <w:rPr>
          <w:noProof/>
        </w:rPr>
        <w:t xml:space="preserve">NOTE </w:t>
      </w:r>
      <w:r>
        <w:rPr>
          <w:noProof/>
        </w:rPr>
        <w:t>X</w:t>
      </w:r>
      <w:r w:rsidRPr="008B1243">
        <w:rPr>
          <w:noProof/>
        </w:rPr>
        <w:t>:</w:t>
      </w:r>
      <w:r w:rsidRPr="008B1243">
        <w:rPr>
          <w:noProof/>
        </w:rPr>
        <w:tab/>
      </w:r>
      <w:r>
        <w:rPr>
          <w:noProof/>
        </w:rPr>
        <w:t xml:space="preserve">In non-terrestrial networks, before the timer </w:t>
      </w:r>
      <w:r w:rsidRPr="00BC2685">
        <w:rPr>
          <w:i/>
          <w:iCs/>
          <w:noProof/>
          <w:lang w:eastAsia="ko-KR"/>
        </w:rPr>
        <w:t>HARQ_RTT_TIMER_DL</w:t>
      </w:r>
      <w:r>
        <w:rPr>
          <w:noProof/>
          <w:lang w:eastAsia="ko-KR"/>
        </w:rPr>
        <w:t xml:space="preserve"> or </w:t>
      </w:r>
      <w:r w:rsidRPr="00BC2685">
        <w:rPr>
          <w:i/>
          <w:iCs/>
          <w:noProof/>
          <w:lang w:eastAsia="ko-KR"/>
        </w:rPr>
        <w:t>HARQ_RTT_TIMER_</w:t>
      </w:r>
      <w:r>
        <w:rPr>
          <w:i/>
          <w:iCs/>
          <w:noProof/>
          <w:lang w:eastAsia="ko-KR"/>
        </w:rPr>
        <w:t>U</w:t>
      </w:r>
      <w:r w:rsidRPr="00BC2685">
        <w:rPr>
          <w:i/>
          <w:iCs/>
          <w:noProof/>
          <w:lang w:eastAsia="ko-KR"/>
        </w:rPr>
        <w:t>L</w:t>
      </w:r>
      <w:r>
        <w:rPr>
          <w:noProof/>
          <w:lang w:eastAsia="ko-KR"/>
        </w:rPr>
        <w:t xml:space="preserve"> is started, the value shall be set using the latest UE-gNB RTT value. </w:t>
      </w:r>
    </w:p>
    <w:p w14:paraId="21549DFC" w14:textId="0E36ED3D" w:rsidR="000B27EC" w:rsidRDefault="000B27EC" w:rsidP="001D39E1">
      <w:pPr>
        <w:rPr>
          <w:rFonts w:ascii="Arial" w:hAnsi="Arial" w:cs="Arial"/>
        </w:rPr>
      </w:pPr>
    </w:p>
    <w:p w14:paraId="6C37E924" w14:textId="5624E257" w:rsidR="00BC2685" w:rsidRDefault="00BC2685" w:rsidP="001D39E1">
      <w:pPr>
        <w:rPr>
          <w:rFonts w:ascii="Arial" w:hAnsi="Arial" w:cs="Arial"/>
        </w:rPr>
      </w:pPr>
      <w:r>
        <w:rPr>
          <w:rFonts w:ascii="Arial" w:hAnsi="Arial" w:cs="Arial"/>
        </w:rPr>
        <w:t xml:space="preserve">Note that the </w:t>
      </w:r>
      <w:r w:rsidR="00D419E4">
        <w:rPr>
          <w:rFonts w:ascii="Arial" w:hAnsi="Arial" w:cs="Arial"/>
        </w:rPr>
        <w:t>“</w:t>
      </w:r>
      <w:r>
        <w:rPr>
          <w:rFonts w:ascii="Arial" w:hAnsi="Arial" w:cs="Arial"/>
        </w:rPr>
        <w:t>else</w:t>
      </w:r>
      <w:r w:rsidR="00D419E4">
        <w:rPr>
          <w:rFonts w:ascii="Arial" w:hAnsi="Arial" w:cs="Arial"/>
        </w:rPr>
        <w:t>”</w:t>
      </w:r>
      <w:r>
        <w:rPr>
          <w:rFonts w:ascii="Arial" w:hAnsi="Arial" w:cs="Arial"/>
        </w:rPr>
        <w:t xml:space="preserve"> parts above </w:t>
      </w:r>
      <w:r w:rsidR="00D419E4">
        <w:rPr>
          <w:rFonts w:ascii="Arial" w:hAnsi="Arial" w:cs="Arial"/>
        </w:rPr>
        <w:t xml:space="preserve">are needed in cases when the </w:t>
      </w:r>
      <w:r w:rsidR="00D419E4" w:rsidRPr="00BC2685">
        <w:rPr>
          <w:i/>
          <w:iCs/>
          <w:noProof/>
          <w:lang w:eastAsia="ko-KR"/>
        </w:rPr>
        <w:t>downlinkHARQ-FeedbackDisabled</w:t>
      </w:r>
      <w:r w:rsidR="00D419E4">
        <w:rPr>
          <w:rFonts w:ascii="Arial" w:hAnsi="Arial" w:cs="Arial"/>
        </w:rPr>
        <w:t xml:space="preserve"> or </w:t>
      </w:r>
      <w:r w:rsidR="00D419E4" w:rsidRPr="00BC2685">
        <w:rPr>
          <w:i/>
          <w:iCs/>
          <w:noProof/>
          <w:lang w:eastAsia="ko-KR"/>
        </w:rPr>
        <w:t>uplinkHARQ-Mode</w:t>
      </w:r>
      <w:r w:rsidR="00D419E4">
        <w:rPr>
          <w:rFonts w:ascii="Arial" w:hAnsi="Arial" w:cs="Arial"/>
        </w:rPr>
        <w:t xml:space="preserve"> are reconfigured. </w:t>
      </w:r>
    </w:p>
    <w:p w14:paraId="74B685C0" w14:textId="77777777" w:rsidR="00BC2685" w:rsidRPr="004652F8" w:rsidRDefault="00BC2685" w:rsidP="001D39E1">
      <w:pPr>
        <w:rPr>
          <w:rFonts w:ascii="Arial" w:hAnsi="Arial" w:cs="Arial"/>
        </w:rPr>
      </w:pPr>
    </w:p>
    <w:p w14:paraId="762F4460" w14:textId="4D4B387D" w:rsidR="001D39E1" w:rsidRDefault="001D39E1" w:rsidP="001D39E1">
      <w:pPr>
        <w:pStyle w:val="Heading1"/>
      </w:pPr>
      <w:r>
        <w:t>5</w:t>
      </w:r>
      <w:r>
        <w:tab/>
      </w:r>
      <w:r w:rsidR="005254B0">
        <w:t xml:space="preserve">UL synchronisation </w:t>
      </w:r>
    </w:p>
    <w:p w14:paraId="1FAEFBF4" w14:textId="33D6EB85" w:rsidR="00C01BBA" w:rsidRDefault="00C01BBA" w:rsidP="001D39E1">
      <w:pPr>
        <w:rPr>
          <w:rFonts w:ascii="Arial" w:hAnsi="Arial" w:cs="Arial"/>
        </w:rPr>
      </w:pPr>
      <w:r>
        <w:rPr>
          <w:rFonts w:ascii="Arial" w:hAnsi="Arial" w:cs="Arial"/>
        </w:rPr>
        <w:t>The latest agreements on UL synch are:</w:t>
      </w:r>
    </w:p>
    <w:p w14:paraId="73949BC5" w14:textId="77777777" w:rsidR="00C01BBA" w:rsidRDefault="00C01BBA" w:rsidP="00C01BBA">
      <w:pPr>
        <w:pStyle w:val="Doc-text2"/>
        <w:numPr>
          <w:ilvl w:val="0"/>
          <w:numId w:val="48"/>
        </w:numPr>
        <w:pBdr>
          <w:top w:val="single" w:sz="4" w:space="1" w:color="auto"/>
          <w:left w:val="single" w:sz="4" w:space="1" w:color="auto"/>
          <w:bottom w:val="single" w:sz="4" w:space="1" w:color="auto"/>
          <w:right w:val="single" w:sz="4" w:space="1" w:color="auto"/>
        </w:pBdr>
        <w:overflowPunct/>
        <w:autoSpaceDE/>
        <w:autoSpaceDN/>
        <w:adjustRightInd/>
        <w:textAlignment w:val="auto"/>
      </w:pPr>
      <w:r>
        <w:t>Upon validity timer expiry, UE shall suspend uplink transmission and re-acquire SI (FFS whether or not UE needs to flush HARQ buffer)</w:t>
      </w:r>
    </w:p>
    <w:p w14:paraId="05143728" w14:textId="77777777" w:rsidR="00C01BBA" w:rsidRDefault="00C01BBA" w:rsidP="001D39E1">
      <w:pPr>
        <w:rPr>
          <w:rFonts w:ascii="Arial" w:hAnsi="Arial" w:cs="Arial"/>
        </w:rPr>
      </w:pPr>
    </w:p>
    <w:p w14:paraId="1CF6081D" w14:textId="77777777" w:rsidR="00C01BBA" w:rsidRDefault="00C01BBA" w:rsidP="00C01BBA">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 following NOTE is captured: “UE should attempt to re-aquire SIBxx prior to validity timer expiry by UE implementation.” Details of NOTE (potentially including additional clarification if needed) may be finalized in Stage 3. This is captured in RRC specification (e.g. Section 5.2.2.x)</w:t>
      </w:r>
    </w:p>
    <w:p w14:paraId="7EFF2331" w14:textId="77777777" w:rsidR="00C01BBA" w:rsidRDefault="00C01BBA" w:rsidP="001D39E1">
      <w:pPr>
        <w:rPr>
          <w:rFonts w:ascii="Arial" w:hAnsi="Arial" w:cs="Arial"/>
        </w:rPr>
      </w:pPr>
    </w:p>
    <w:p w14:paraId="4210C92D" w14:textId="77777777" w:rsidR="00C01BBA" w:rsidRDefault="00C01BBA" w:rsidP="00C01BBA">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rPr>
          <w:b/>
        </w:rPr>
      </w:pPr>
      <w:r>
        <w:t>UE behaviour upon validity timer expiry will be covered in RRC (can further discuss how interaction with MAC works). FFS which/whether any specific actions are taken</w:t>
      </w:r>
    </w:p>
    <w:p w14:paraId="22521588" w14:textId="50102610" w:rsidR="00C01BBA" w:rsidRDefault="00C01BBA" w:rsidP="001D39E1">
      <w:pPr>
        <w:rPr>
          <w:rFonts w:ascii="Arial" w:hAnsi="Arial" w:cs="Arial"/>
        </w:rPr>
      </w:pPr>
    </w:p>
    <w:p w14:paraId="53E2A711" w14:textId="77777777" w:rsidR="00797567" w:rsidRDefault="00797567" w:rsidP="00797567">
      <w:pPr>
        <w:pStyle w:val="Doc-text2"/>
        <w:pBdr>
          <w:top w:val="single" w:sz="4" w:space="1" w:color="auto"/>
          <w:left w:val="single" w:sz="4" w:space="4" w:color="auto"/>
          <w:bottom w:val="single" w:sz="4" w:space="1" w:color="auto"/>
          <w:right w:val="single" w:sz="4" w:space="4" w:color="auto"/>
        </w:pBdr>
      </w:pPr>
      <w:r>
        <w:t>Working Assumption:</w:t>
      </w:r>
    </w:p>
    <w:p w14:paraId="3930125D" w14:textId="77777777" w:rsidR="00797567" w:rsidRDefault="00797567" w:rsidP="00797567">
      <w:pPr>
        <w:pStyle w:val="Doc-text2"/>
        <w:numPr>
          <w:ilvl w:val="0"/>
          <w:numId w:val="49"/>
        </w:numPr>
        <w:pBdr>
          <w:top w:val="single" w:sz="4" w:space="1" w:color="auto"/>
          <w:left w:val="single" w:sz="4" w:space="4" w:color="auto"/>
          <w:bottom w:val="single" w:sz="4" w:space="1" w:color="auto"/>
          <w:right w:val="single" w:sz="4" w:space="4" w:color="auto"/>
        </w:pBdr>
        <w:overflowPunct/>
        <w:autoSpaceDE/>
        <w:autoSpaceDN/>
        <w:adjustRightInd/>
        <w:textAlignment w:val="auto"/>
      </w:pPr>
      <w:r>
        <w:t>Upon validity timer expiry, UE shall suspend uplink transmission and re-acquire SI, flushing HARQ buffers</w:t>
      </w:r>
    </w:p>
    <w:p w14:paraId="16910111" w14:textId="77777777" w:rsidR="00797567" w:rsidRDefault="00797567" w:rsidP="001D39E1">
      <w:pPr>
        <w:rPr>
          <w:rFonts w:ascii="Arial" w:hAnsi="Arial" w:cs="Arial"/>
        </w:rPr>
      </w:pPr>
    </w:p>
    <w:p w14:paraId="0E728FE2" w14:textId="17047D92" w:rsidR="006B4D77" w:rsidRDefault="006B4D77" w:rsidP="001D39E1">
      <w:pPr>
        <w:rPr>
          <w:rFonts w:ascii="Arial" w:hAnsi="Arial" w:cs="Arial"/>
        </w:rPr>
      </w:pPr>
      <w:r>
        <w:rPr>
          <w:rFonts w:ascii="Arial" w:hAnsi="Arial" w:cs="Arial"/>
        </w:rPr>
        <w:t>This is partly captured in the RRC spec already:</w:t>
      </w:r>
    </w:p>
    <w:p w14:paraId="33CC7273" w14:textId="77777777" w:rsidR="006B4D77" w:rsidRPr="00740BCD" w:rsidRDefault="006B4D77" w:rsidP="006B4D77">
      <w:pPr>
        <w:pStyle w:val="Heading5"/>
        <w:ind w:left="2268"/>
      </w:pPr>
      <w:bookmarkStart w:id="9" w:name="_Toc46481693"/>
      <w:bookmarkStart w:id="10" w:name="_Toc46482927"/>
      <w:bookmarkStart w:id="11" w:name="_Toc83790224"/>
      <w:bookmarkStart w:id="12" w:name="_Toc46480459"/>
      <w:bookmarkStart w:id="13" w:name="_Toc100929529"/>
      <w:r w:rsidRPr="00740BCD">
        <w:t>5.2.2.4.21</w:t>
      </w:r>
      <w:r w:rsidRPr="00740BCD">
        <w:tab/>
        <w:t xml:space="preserve">Actions upon reception of </w:t>
      </w:r>
      <w:r w:rsidRPr="00740BCD">
        <w:rPr>
          <w:i/>
          <w:iCs/>
        </w:rPr>
        <w:t>SIB</w:t>
      </w:r>
      <w:bookmarkEnd w:id="9"/>
      <w:bookmarkEnd w:id="10"/>
      <w:bookmarkEnd w:id="11"/>
      <w:bookmarkEnd w:id="12"/>
      <w:r w:rsidRPr="00740BCD">
        <w:rPr>
          <w:i/>
          <w:iCs/>
        </w:rPr>
        <w:t>19</w:t>
      </w:r>
      <w:bookmarkEnd w:id="13"/>
    </w:p>
    <w:p w14:paraId="454F6C36" w14:textId="77777777" w:rsidR="006B4D77" w:rsidRPr="00740BCD" w:rsidRDefault="006B4D77" w:rsidP="006B4D77">
      <w:pPr>
        <w:ind w:left="567"/>
      </w:pPr>
      <w:r w:rsidRPr="00740BCD">
        <w:t xml:space="preserve">Upon receiving </w:t>
      </w:r>
      <w:r w:rsidRPr="00740BCD">
        <w:rPr>
          <w:i/>
          <w:iCs/>
        </w:rPr>
        <w:t>SIB19</w:t>
      </w:r>
      <w:r w:rsidRPr="00740BCD">
        <w:t>, the UE shall:</w:t>
      </w:r>
    </w:p>
    <w:p w14:paraId="12F72392" w14:textId="77777777" w:rsidR="006B4D77" w:rsidRPr="00740BCD" w:rsidRDefault="006B4D77" w:rsidP="006B4D77">
      <w:pPr>
        <w:pStyle w:val="B1"/>
        <w:ind w:left="1135"/>
      </w:pPr>
      <w:r w:rsidRPr="00740BCD">
        <w:t>1&gt;</w:t>
      </w:r>
      <w:r w:rsidRPr="00740BCD">
        <w:tab/>
        <w:t xml:space="preserve">instruct the lower layers to start or restart </w:t>
      </w:r>
      <w:r w:rsidRPr="00740BCD">
        <w:rPr>
          <w:i/>
          <w:iCs/>
        </w:rPr>
        <w:t>ntn-UlSyncValidityDuration</w:t>
      </w:r>
      <w:r w:rsidRPr="00740BCD">
        <w:t xml:space="preserve"> from the subframe indicated by epochTime;</w:t>
      </w:r>
    </w:p>
    <w:p w14:paraId="2E1C4440" w14:textId="77777777" w:rsidR="006B4D77" w:rsidRPr="00740BCD" w:rsidRDefault="006B4D77" w:rsidP="006B4D77">
      <w:pPr>
        <w:pStyle w:val="NO"/>
        <w:ind w:left="1702"/>
      </w:pPr>
      <w:r w:rsidRPr="00740BCD">
        <w:t>NOTE:</w:t>
      </w:r>
      <w:r w:rsidRPr="00740BCD">
        <w:tab/>
        <w:t xml:space="preserve">UE should attempt to re-acquire </w:t>
      </w:r>
      <w:r w:rsidRPr="00740BCD">
        <w:rPr>
          <w:i/>
          <w:iCs/>
        </w:rPr>
        <w:t>SIB19</w:t>
      </w:r>
      <w:r w:rsidRPr="00740BCD">
        <w:t xml:space="preserve"> before the end of the duration indicated by </w:t>
      </w:r>
      <w:r w:rsidRPr="00740BCD">
        <w:rPr>
          <w:i/>
          <w:iCs/>
        </w:rPr>
        <w:t>ntn-UlSyncValidityDuration</w:t>
      </w:r>
      <w:r w:rsidRPr="00740BCD">
        <w:t xml:space="preserve"> and </w:t>
      </w:r>
      <w:r w:rsidRPr="00740BCD">
        <w:rPr>
          <w:i/>
          <w:iCs/>
        </w:rPr>
        <w:t>epochTime</w:t>
      </w:r>
      <w:r w:rsidRPr="00740BCD">
        <w:t xml:space="preserve"> by UE implementation.</w:t>
      </w:r>
    </w:p>
    <w:p w14:paraId="2AAFC150" w14:textId="15E975E7" w:rsidR="006B4D77" w:rsidRDefault="005254B0" w:rsidP="001D39E1">
      <w:pPr>
        <w:rPr>
          <w:rFonts w:ascii="Arial" w:hAnsi="Arial" w:cs="Arial"/>
        </w:rPr>
      </w:pPr>
      <w:r>
        <w:rPr>
          <w:rFonts w:ascii="Arial" w:hAnsi="Arial" w:cs="Arial"/>
        </w:rPr>
        <w:t xml:space="preserve">In IoT NTN, the </w:t>
      </w:r>
      <w:r w:rsidR="006B4D77">
        <w:rPr>
          <w:rFonts w:ascii="Arial" w:hAnsi="Arial" w:cs="Arial"/>
        </w:rPr>
        <w:t xml:space="preserve">T317 </w:t>
      </w:r>
      <w:r>
        <w:rPr>
          <w:rFonts w:ascii="Arial" w:hAnsi="Arial" w:cs="Arial"/>
        </w:rPr>
        <w:t>timer for handling validity timer is implemented in the RRC spec</w:t>
      </w:r>
      <w:r w:rsidR="006B4D77">
        <w:rPr>
          <w:rFonts w:ascii="Arial" w:hAnsi="Arial" w:cs="Arial"/>
        </w:rPr>
        <w:t xml:space="preserve"> and expiry of it is indicated to lower layers (then MAC can take actions) and T318 is started during which the UE can reacquire the IoT NTN SIB</w:t>
      </w:r>
      <w:r w:rsidR="0015544C">
        <w:rPr>
          <w:rFonts w:ascii="Arial" w:hAnsi="Arial" w:cs="Arial"/>
        </w:rPr>
        <w:t xml:space="preserve"> (and if T318 expires, RLF is triggered)</w:t>
      </w:r>
      <w:r w:rsidR="006B4D77">
        <w:rPr>
          <w:rFonts w:ascii="Arial" w:hAnsi="Arial" w:cs="Arial"/>
        </w:rPr>
        <w:t xml:space="preserve">. </w:t>
      </w:r>
    </w:p>
    <w:p w14:paraId="141094B8" w14:textId="4DE5F01E" w:rsidR="00C01BBA" w:rsidRDefault="00C01BBA" w:rsidP="001D39E1">
      <w:pPr>
        <w:rPr>
          <w:rFonts w:ascii="Arial" w:hAnsi="Arial" w:cs="Arial"/>
        </w:rPr>
      </w:pPr>
      <w:r>
        <w:rPr>
          <w:rFonts w:ascii="Arial" w:hAnsi="Arial" w:cs="Arial"/>
        </w:rPr>
        <w:t>I</w:t>
      </w:r>
      <w:r w:rsidR="006B4D77">
        <w:rPr>
          <w:rFonts w:ascii="Arial" w:hAnsi="Arial" w:cs="Arial"/>
        </w:rPr>
        <w:t xml:space="preserve">n IoT NTN the UEs cannot simultaneously read SIBs and regular scheduled data, which the UEs can in NTN. Therefore, the case that the UE loses UL synchronisation is very rare in NR NTN and there is no need to optimise for this case. </w:t>
      </w:r>
    </w:p>
    <w:p w14:paraId="0E5EFD28" w14:textId="3B934D13" w:rsidR="001D39E1" w:rsidRDefault="00E5221E" w:rsidP="001D39E1">
      <w:pPr>
        <w:rPr>
          <w:rFonts w:ascii="Arial" w:hAnsi="Arial" w:cs="Arial"/>
        </w:rPr>
      </w:pPr>
      <w:r>
        <w:rPr>
          <w:rFonts w:ascii="Arial" w:hAnsi="Arial" w:cs="Arial"/>
        </w:rPr>
        <w:t>In NR NTN, i</w:t>
      </w:r>
      <w:r w:rsidR="006B4D77">
        <w:rPr>
          <w:rFonts w:ascii="Arial" w:hAnsi="Arial" w:cs="Arial"/>
        </w:rPr>
        <w:t>f the UE loses UL synch, it can trigger RLF immediately</w:t>
      </w:r>
      <w:r>
        <w:rPr>
          <w:rFonts w:ascii="Arial" w:hAnsi="Arial" w:cs="Arial"/>
        </w:rPr>
        <w:t xml:space="preserve"> and inform lower layers to suspend any UL transmissions</w:t>
      </w:r>
      <w:r w:rsidR="006B4D77">
        <w:rPr>
          <w:rFonts w:ascii="Arial" w:hAnsi="Arial" w:cs="Arial"/>
        </w:rPr>
        <w:t xml:space="preserve">. </w:t>
      </w:r>
      <w:r>
        <w:rPr>
          <w:rFonts w:ascii="Arial" w:hAnsi="Arial" w:cs="Arial"/>
        </w:rPr>
        <w:t xml:space="preserve">Triggering RLF immediately </w:t>
      </w:r>
      <w:r w:rsidR="00C01BBA">
        <w:rPr>
          <w:rFonts w:ascii="Arial" w:hAnsi="Arial" w:cs="Arial"/>
        </w:rPr>
        <w:t xml:space="preserve">avoids </w:t>
      </w:r>
      <w:r w:rsidR="006B4D77">
        <w:rPr>
          <w:rFonts w:ascii="Arial" w:hAnsi="Arial" w:cs="Arial"/>
        </w:rPr>
        <w:t>lazy UE implementation (</w:t>
      </w:r>
      <w:r>
        <w:rPr>
          <w:rFonts w:ascii="Arial" w:hAnsi="Arial" w:cs="Arial"/>
        </w:rPr>
        <w:t xml:space="preserve">that is a UE </w:t>
      </w:r>
      <w:r w:rsidR="006B4D77">
        <w:rPr>
          <w:rFonts w:ascii="Arial" w:hAnsi="Arial" w:cs="Arial"/>
        </w:rPr>
        <w:t xml:space="preserve">not </w:t>
      </w:r>
      <w:r>
        <w:rPr>
          <w:rFonts w:ascii="Arial" w:hAnsi="Arial" w:cs="Arial"/>
        </w:rPr>
        <w:t xml:space="preserve">reading SIB19 </w:t>
      </w:r>
      <w:r w:rsidR="006B4D77">
        <w:rPr>
          <w:rFonts w:ascii="Arial" w:hAnsi="Arial" w:cs="Arial"/>
        </w:rPr>
        <w:t xml:space="preserve">before the </w:t>
      </w:r>
      <w:r>
        <w:rPr>
          <w:rFonts w:ascii="Arial" w:hAnsi="Arial" w:cs="Arial"/>
        </w:rPr>
        <w:t xml:space="preserve">synch </w:t>
      </w:r>
      <w:r w:rsidR="006B4D77">
        <w:rPr>
          <w:rFonts w:ascii="Arial" w:hAnsi="Arial" w:cs="Arial"/>
        </w:rPr>
        <w:t>timer expires</w:t>
      </w:r>
      <w:r>
        <w:rPr>
          <w:rFonts w:ascii="Arial" w:hAnsi="Arial" w:cs="Arial"/>
        </w:rPr>
        <w:t xml:space="preserve"> will experience a performance penalty s it triggers RLF more often than a properly implemented UE</w:t>
      </w:r>
      <w:r w:rsidR="006B4D77">
        <w:rPr>
          <w:rFonts w:ascii="Arial" w:hAnsi="Arial" w:cs="Arial"/>
        </w:rPr>
        <w:t>) – such UEs will create problems for the</w:t>
      </w:r>
      <w:r w:rsidR="00C01BBA">
        <w:rPr>
          <w:rFonts w:ascii="Arial" w:hAnsi="Arial" w:cs="Arial"/>
        </w:rPr>
        <w:t xml:space="preserve"> gNB</w:t>
      </w:r>
      <w:r w:rsidR="006B4D77">
        <w:rPr>
          <w:rFonts w:ascii="Arial" w:hAnsi="Arial" w:cs="Arial"/>
        </w:rPr>
        <w:t xml:space="preserve"> resource handling as they will disappear and not respond to scheduling without the gNB knowing in advance</w:t>
      </w:r>
      <w:r>
        <w:rPr>
          <w:rFonts w:ascii="Arial" w:hAnsi="Arial" w:cs="Arial"/>
        </w:rPr>
        <w:t xml:space="preserve"> – and avoids over optimization for a rare event</w:t>
      </w:r>
      <w:r w:rsidR="006B4D77">
        <w:rPr>
          <w:rFonts w:ascii="Arial" w:hAnsi="Arial" w:cs="Arial"/>
        </w:rPr>
        <w:t xml:space="preserve">. </w:t>
      </w:r>
    </w:p>
    <w:p w14:paraId="2B8CB579" w14:textId="5C841D01" w:rsidR="00A51A34" w:rsidRDefault="00C01BBA" w:rsidP="001D39E1">
      <w:pPr>
        <w:pStyle w:val="Proposal"/>
        <w:rPr>
          <w:rFonts w:cs="Arial"/>
        </w:rPr>
      </w:pPr>
      <w:bookmarkStart w:id="14" w:name="_Toc101822792"/>
      <w:r>
        <w:rPr>
          <w:rFonts w:cs="Arial"/>
        </w:rPr>
        <w:lastRenderedPageBreak/>
        <w:t xml:space="preserve">Introduce a timer T31X in RRC spec that is started </w:t>
      </w:r>
      <w:r w:rsidR="00A51A34">
        <w:rPr>
          <w:rFonts w:cs="Arial"/>
        </w:rPr>
        <w:t xml:space="preserve">at epoch time </w:t>
      </w:r>
      <w:r>
        <w:rPr>
          <w:rFonts w:cs="Arial"/>
        </w:rPr>
        <w:t>when SIB19 is received</w:t>
      </w:r>
      <w:r w:rsidR="00A51A34">
        <w:rPr>
          <w:rFonts w:cs="Arial"/>
        </w:rPr>
        <w:t>.</w:t>
      </w:r>
      <w:bookmarkEnd w:id="14"/>
    </w:p>
    <w:p w14:paraId="1F5B426A" w14:textId="1054E7AE" w:rsidR="00C01BBA" w:rsidRDefault="00A51A34" w:rsidP="001D39E1">
      <w:pPr>
        <w:pStyle w:val="Proposal"/>
        <w:rPr>
          <w:rFonts w:cs="Arial"/>
        </w:rPr>
      </w:pPr>
      <w:bookmarkStart w:id="15" w:name="_Toc101822793"/>
      <w:r>
        <w:rPr>
          <w:rFonts w:cs="Arial"/>
        </w:rPr>
        <w:t>When new timer T31X</w:t>
      </w:r>
      <w:r w:rsidR="00C01BBA">
        <w:rPr>
          <w:rFonts w:cs="Arial"/>
        </w:rPr>
        <w:t xml:space="preserve"> </w:t>
      </w:r>
      <w:r>
        <w:rPr>
          <w:rFonts w:cs="Arial"/>
        </w:rPr>
        <w:t xml:space="preserve">expires an </w:t>
      </w:r>
      <w:r w:rsidR="00C01BBA">
        <w:rPr>
          <w:rFonts w:cs="Arial"/>
        </w:rPr>
        <w:t xml:space="preserve">RLF </w:t>
      </w:r>
      <w:r>
        <w:rPr>
          <w:rFonts w:cs="Arial"/>
        </w:rPr>
        <w:t>is triggered</w:t>
      </w:r>
      <w:r w:rsidR="00C01BBA">
        <w:rPr>
          <w:rFonts w:cs="Arial"/>
        </w:rPr>
        <w:t>.</w:t>
      </w:r>
      <w:bookmarkEnd w:id="15"/>
      <w:r w:rsidR="00C01BBA">
        <w:rPr>
          <w:rFonts w:cs="Arial"/>
        </w:rPr>
        <w:t xml:space="preserve"> </w:t>
      </w:r>
    </w:p>
    <w:p w14:paraId="3F7E2443" w14:textId="3ECF0732" w:rsidR="00797567" w:rsidRPr="00C01BBA" w:rsidRDefault="00797567" w:rsidP="001D39E1">
      <w:pPr>
        <w:pStyle w:val="Proposal"/>
        <w:rPr>
          <w:rFonts w:cs="Arial"/>
        </w:rPr>
      </w:pPr>
      <w:bookmarkStart w:id="16" w:name="_Toc101822794"/>
      <w:r>
        <w:rPr>
          <w:rFonts w:cs="Arial"/>
        </w:rPr>
        <w:t>When new timer T31X is started or expires, lower layers shall be informed.</w:t>
      </w:r>
      <w:bookmarkEnd w:id="16"/>
      <w:r>
        <w:rPr>
          <w:rFonts w:cs="Arial"/>
        </w:rPr>
        <w:t xml:space="preserve"> </w:t>
      </w:r>
    </w:p>
    <w:p w14:paraId="44C9E5D8" w14:textId="77777777" w:rsidR="00CF3183" w:rsidRDefault="00CF3183" w:rsidP="00FD78D0">
      <w:pPr>
        <w:rPr>
          <w:rFonts w:ascii="Arial" w:hAnsi="Arial" w:cs="Arial"/>
        </w:rPr>
      </w:pPr>
    </w:p>
    <w:p w14:paraId="0F8F6B81" w14:textId="2CB3EE14" w:rsidR="002576BF" w:rsidRDefault="00CF3183" w:rsidP="00FD78D0">
      <w:pPr>
        <w:rPr>
          <w:rFonts w:ascii="Arial" w:hAnsi="Arial" w:cs="Arial"/>
        </w:rPr>
      </w:pPr>
      <w:r>
        <w:rPr>
          <w:rFonts w:ascii="Arial" w:hAnsi="Arial" w:cs="Arial"/>
        </w:rPr>
        <w:t xml:space="preserve">When making HO, the question is how this </w:t>
      </w:r>
      <w:r w:rsidR="003F7F42">
        <w:rPr>
          <w:rFonts w:ascii="Arial" w:hAnsi="Arial" w:cs="Arial"/>
        </w:rPr>
        <w:t xml:space="preserve">T31X </w:t>
      </w:r>
      <w:r>
        <w:rPr>
          <w:rFonts w:ascii="Arial" w:hAnsi="Arial" w:cs="Arial"/>
        </w:rPr>
        <w:t xml:space="preserve">timer shall be handled for example </w:t>
      </w:r>
      <w:r w:rsidR="003F7F42">
        <w:rPr>
          <w:rFonts w:ascii="Arial" w:hAnsi="Arial" w:cs="Arial"/>
        </w:rPr>
        <w:t xml:space="preserve">if a HO fails. A simple method to handle all issues with validity duration of different cells, without the need to have complicated stop and </w:t>
      </w:r>
      <w:r w:rsidR="00D17DE0">
        <w:rPr>
          <w:rFonts w:ascii="Arial" w:hAnsi="Arial" w:cs="Arial"/>
        </w:rPr>
        <w:t xml:space="preserve">restart conditions is </w:t>
      </w:r>
      <w:r w:rsidR="00905C56">
        <w:rPr>
          <w:rFonts w:ascii="Arial" w:hAnsi="Arial" w:cs="Arial"/>
        </w:rPr>
        <w:t xml:space="preserve">to have one </w:t>
      </w:r>
      <w:r w:rsidR="00D17DE0">
        <w:rPr>
          <w:rFonts w:ascii="Arial" w:hAnsi="Arial" w:cs="Arial"/>
        </w:rPr>
        <w:t xml:space="preserve">T31X for each serving cell. </w:t>
      </w:r>
    </w:p>
    <w:p w14:paraId="1A2CF561" w14:textId="3E1CE820" w:rsidR="00D17DE0" w:rsidRPr="00C01BBA" w:rsidRDefault="00D17DE0" w:rsidP="00D17DE0">
      <w:pPr>
        <w:pStyle w:val="Proposal"/>
        <w:rPr>
          <w:rFonts w:cs="Arial"/>
        </w:rPr>
      </w:pPr>
      <w:bookmarkStart w:id="17" w:name="_Toc101822795"/>
      <w:r>
        <w:rPr>
          <w:rFonts w:cs="Arial"/>
        </w:rPr>
        <w:t>There is one T31X timer associated to each serving cell.</w:t>
      </w:r>
      <w:bookmarkEnd w:id="17"/>
      <w:r>
        <w:rPr>
          <w:rFonts w:cs="Arial"/>
        </w:rPr>
        <w:t xml:space="preserve"> </w:t>
      </w:r>
    </w:p>
    <w:p w14:paraId="62A83199" w14:textId="77777777" w:rsidR="00CF3183" w:rsidRDefault="00CF3183" w:rsidP="00FD78D0">
      <w:pPr>
        <w:rPr>
          <w:rFonts w:ascii="Arial" w:hAnsi="Arial" w:cs="Arial"/>
        </w:rPr>
      </w:pPr>
    </w:p>
    <w:p w14:paraId="07D5720A" w14:textId="0EB89CE5" w:rsidR="00FD78D0" w:rsidRDefault="0038049B" w:rsidP="00FD78D0">
      <w:pPr>
        <w:rPr>
          <w:rFonts w:ascii="Arial" w:hAnsi="Arial" w:cs="Arial"/>
        </w:rPr>
      </w:pPr>
      <w:r w:rsidRPr="00797567">
        <w:rPr>
          <w:rFonts w:ascii="Arial" w:hAnsi="Arial" w:cs="Arial"/>
        </w:rPr>
        <w:t xml:space="preserve">Note that when RLF is </w:t>
      </w:r>
      <w:r w:rsidR="002576BF">
        <w:rPr>
          <w:rFonts w:ascii="Arial" w:hAnsi="Arial" w:cs="Arial"/>
        </w:rPr>
        <w:t>declared</w:t>
      </w:r>
      <w:r w:rsidRPr="00797567">
        <w:rPr>
          <w:rFonts w:ascii="Arial" w:hAnsi="Arial" w:cs="Arial"/>
        </w:rPr>
        <w:t xml:space="preserve">, the </w:t>
      </w:r>
      <w:r w:rsidR="002576BF">
        <w:rPr>
          <w:rFonts w:ascii="Arial" w:hAnsi="Arial" w:cs="Arial"/>
        </w:rPr>
        <w:t xml:space="preserve">RRC </w:t>
      </w:r>
      <w:r w:rsidRPr="00797567">
        <w:rPr>
          <w:rFonts w:ascii="Arial" w:hAnsi="Arial" w:cs="Arial"/>
        </w:rPr>
        <w:t xml:space="preserve">procedure will reset MAC which will flush </w:t>
      </w:r>
      <w:r w:rsidR="00797567">
        <w:rPr>
          <w:rFonts w:ascii="Arial" w:hAnsi="Arial" w:cs="Arial"/>
        </w:rPr>
        <w:t>Msg3/MSGA buffer</w:t>
      </w:r>
      <w:r w:rsidRPr="00797567">
        <w:rPr>
          <w:rFonts w:ascii="Arial" w:hAnsi="Arial" w:cs="Arial"/>
        </w:rPr>
        <w:t xml:space="preserve"> </w:t>
      </w:r>
      <w:r w:rsidR="00797567">
        <w:rPr>
          <w:rFonts w:ascii="Arial" w:hAnsi="Arial" w:cs="Arial"/>
        </w:rPr>
        <w:t>(</w:t>
      </w:r>
      <w:r w:rsidR="002576BF">
        <w:rPr>
          <w:rFonts w:ascii="Arial" w:hAnsi="Arial" w:cs="Arial"/>
        </w:rPr>
        <w:t xml:space="preserve">and </w:t>
      </w:r>
      <w:r w:rsidR="00797567">
        <w:rPr>
          <w:rFonts w:ascii="Arial" w:hAnsi="Arial" w:cs="Arial"/>
        </w:rPr>
        <w:t xml:space="preserve">as RA procedure will be the only way to start transmissions again, this </w:t>
      </w:r>
      <w:r w:rsidR="0015544C">
        <w:rPr>
          <w:rFonts w:ascii="Arial" w:hAnsi="Arial" w:cs="Arial"/>
        </w:rPr>
        <w:t xml:space="preserve">has the same </w:t>
      </w:r>
      <w:r w:rsidR="00797567">
        <w:rPr>
          <w:rFonts w:ascii="Arial" w:hAnsi="Arial" w:cs="Arial"/>
        </w:rPr>
        <w:t xml:space="preserve">effect as flushing all HARQ buffers) </w:t>
      </w:r>
      <w:r w:rsidRPr="00797567">
        <w:rPr>
          <w:rFonts w:ascii="Arial" w:hAnsi="Arial" w:cs="Arial"/>
        </w:rPr>
        <w:t xml:space="preserve">and stop all UL transmissions. </w:t>
      </w:r>
      <w:r w:rsidR="00E9476E">
        <w:rPr>
          <w:rFonts w:ascii="Arial" w:hAnsi="Arial" w:cs="Arial"/>
        </w:rPr>
        <w:t xml:space="preserve">In such way, these proposals confirm the working assumption. </w:t>
      </w:r>
    </w:p>
    <w:p w14:paraId="0BFB1D7D" w14:textId="77777777" w:rsidR="00E9476E" w:rsidRDefault="00E9476E" w:rsidP="00FD78D0">
      <w:pPr>
        <w:rPr>
          <w:rFonts w:ascii="Arial" w:hAnsi="Arial" w:cs="Arial"/>
        </w:rPr>
      </w:pPr>
    </w:p>
    <w:p w14:paraId="15BDACDE" w14:textId="1BE66C30" w:rsidR="002576BF" w:rsidRDefault="0015544C" w:rsidP="00FD78D0">
      <w:pPr>
        <w:rPr>
          <w:rFonts w:ascii="Arial" w:hAnsi="Arial" w:cs="Arial"/>
        </w:rPr>
      </w:pPr>
      <w:r>
        <w:rPr>
          <w:rFonts w:ascii="Arial" w:hAnsi="Arial" w:cs="Arial"/>
        </w:rPr>
        <w:t>Further note that</w:t>
      </w:r>
      <w:r w:rsidR="002576BF">
        <w:rPr>
          <w:rFonts w:ascii="Arial" w:hAnsi="Arial" w:cs="Arial"/>
        </w:rPr>
        <w:t>,</w:t>
      </w:r>
      <w:r>
        <w:rPr>
          <w:rFonts w:ascii="Arial" w:hAnsi="Arial" w:cs="Arial"/>
        </w:rPr>
        <w:t xml:space="preserve"> the epoch time </w:t>
      </w:r>
      <w:r w:rsidR="002576BF">
        <w:rPr>
          <w:rFonts w:ascii="Arial" w:hAnsi="Arial" w:cs="Arial"/>
        </w:rPr>
        <w:t xml:space="preserve">can be </w:t>
      </w:r>
      <w:r>
        <w:rPr>
          <w:rFonts w:ascii="Arial" w:hAnsi="Arial" w:cs="Arial"/>
        </w:rPr>
        <w:t>in the future, as</w:t>
      </w:r>
      <w:r w:rsidR="002576BF">
        <w:rPr>
          <w:rFonts w:ascii="Arial" w:hAnsi="Arial" w:cs="Arial"/>
        </w:rPr>
        <w:t xml:space="preserve"> now</w:t>
      </w:r>
      <w:r>
        <w:rPr>
          <w:rFonts w:ascii="Arial" w:hAnsi="Arial" w:cs="Arial"/>
        </w:rPr>
        <w:t xml:space="preserve"> being discussed in RAN1</w:t>
      </w:r>
      <w:r w:rsidR="00422A50">
        <w:rPr>
          <w:rFonts w:ascii="Arial" w:hAnsi="Arial" w:cs="Arial"/>
        </w:rPr>
        <w:t xml:space="preserve"> (see for example </w:t>
      </w:r>
      <w:r w:rsidR="00905C56" w:rsidRPr="00905C56">
        <w:rPr>
          <w:rFonts w:ascii="Arial" w:hAnsi="Arial" w:cs="Arial"/>
        </w:rPr>
        <w:t>R1-2204660</w:t>
      </w:r>
      <w:r w:rsidR="00422A50">
        <w:rPr>
          <w:rFonts w:ascii="Arial" w:hAnsi="Arial" w:cs="Arial"/>
        </w:rPr>
        <w:t>)</w:t>
      </w:r>
      <w:r>
        <w:rPr>
          <w:rFonts w:ascii="Arial" w:hAnsi="Arial" w:cs="Arial"/>
        </w:rPr>
        <w:t xml:space="preserve">. </w:t>
      </w:r>
    </w:p>
    <w:p w14:paraId="644F3BD7" w14:textId="71D13A29" w:rsidR="0015544C" w:rsidRDefault="0015544C" w:rsidP="00FD78D0">
      <w:pPr>
        <w:rPr>
          <w:rFonts w:ascii="Arial" w:hAnsi="Arial" w:cs="Arial"/>
        </w:rPr>
      </w:pPr>
      <w:r>
        <w:rPr>
          <w:rFonts w:ascii="Arial" w:hAnsi="Arial" w:cs="Arial"/>
        </w:rPr>
        <w:t xml:space="preserve">This is possible because the amount of </w:t>
      </w:r>
      <w:r w:rsidR="002576BF">
        <w:rPr>
          <w:rFonts w:ascii="Arial" w:hAnsi="Arial" w:cs="Arial"/>
        </w:rPr>
        <w:t xml:space="preserve">information </w:t>
      </w:r>
      <w:r>
        <w:rPr>
          <w:rFonts w:ascii="Arial" w:hAnsi="Arial" w:cs="Arial"/>
        </w:rPr>
        <w:t xml:space="preserve">about satellite position and </w:t>
      </w:r>
      <w:r w:rsidR="002576BF">
        <w:rPr>
          <w:rFonts w:ascii="Arial" w:hAnsi="Arial" w:cs="Arial"/>
        </w:rPr>
        <w:t xml:space="preserve">satellite </w:t>
      </w:r>
      <w:r>
        <w:rPr>
          <w:rFonts w:ascii="Arial" w:hAnsi="Arial" w:cs="Arial"/>
        </w:rPr>
        <w:t xml:space="preserve">movements (and </w:t>
      </w:r>
      <w:r w:rsidR="002576BF">
        <w:rPr>
          <w:rFonts w:ascii="Arial" w:hAnsi="Arial" w:cs="Arial"/>
        </w:rPr>
        <w:t xml:space="preserve">many </w:t>
      </w:r>
      <w:r>
        <w:rPr>
          <w:rFonts w:ascii="Arial" w:hAnsi="Arial" w:cs="Arial"/>
        </w:rPr>
        <w:t xml:space="preserve">factors that affect them) can be much higher in a ground station than </w:t>
      </w:r>
      <w:r w:rsidR="002576BF">
        <w:rPr>
          <w:rFonts w:ascii="Arial" w:hAnsi="Arial" w:cs="Arial"/>
        </w:rPr>
        <w:t xml:space="preserve">what </w:t>
      </w:r>
      <w:r>
        <w:rPr>
          <w:rFonts w:ascii="Arial" w:hAnsi="Arial" w:cs="Arial"/>
        </w:rPr>
        <w:t xml:space="preserve">can be signalled to the UEs in the limited resolution ephemeris of SIB19. In </w:t>
      </w:r>
      <w:r w:rsidR="002576BF">
        <w:rPr>
          <w:rFonts w:ascii="Arial" w:hAnsi="Arial" w:cs="Arial"/>
        </w:rPr>
        <w:t xml:space="preserve">this </w:t>
      </w:r>
      <w:r>
        <w:rPr>
          <w:rFonts w:ascii="Arial" w:hAnsi="Arial" w:cs="Arial"/>
        </w:rPr>
        <w:t xml:space="preserve">case, the ephemeris is valid </w:t>
      </w:r>
      <w:r w:rsidRPr="0015544C">
        <w:rPr>
          <w:rFonts w:ascii="Arial" w:hAnsi="Arial" w:cs="Arial"/>
          <w:i/>
          <w:iCs/>
        </w:rPr>
        <w:t>ntn-UlSyncValidityDuration</w:t>
      </w:r>
      <w:r w:rsidRPr="0015544C">
        <w:rPr>
          <w:rFonts w:ascii="Arial" w:hAnsi="Arial" w:cs="Arial"/>
        </w:rPr>
        <w:t xml:space="preserve"> before and after the epoch time</w:t>
      </w:r>
      <w:r w:rsidR="002576BF">
        <w:rPr>
          <w:rFonts w:ascii="Arial" w:hAnsi="Arial" w:cs="Arial"/>
        </w:rPr>
        <w:t xml:space="preserve">, alternatively ephemeris is valid from when received until </w:t>
      </w:r>
      <w:r w:rsidR="002576BF" w:rsidRPr="0015544C">
        <w:rPr>
          <w:rFonts w:ascii="Arial" w:hAnsi="Arial" w:cs="Arial"/>
          <w:i/>
          <w:iCs/>
        </w:rPr>
        <w:t>ntn-UlSyncValidityDuration</w:t>
      </w:r>
      <w:r w:rsidR="002576BF" w:rsidRPr="0015544C">
        <w:rPr>
          <w:rFonts w:ascii="Arial" w:hAnsi="Arial" w:cs="Arial"/>
        </w:rPr>
        <w:t xml:space="preserve"> after the epoch time</w:t>
      </w:r>
      <w:r w:rsidRPr="0015544C">
        <w:rPr>
          <w:rFonts w:ascii="Arial" w:hAnsi="Arial" w:cs="Arial"/>
        </w:rPr>
        <w:t>.</w:t>
      </w:r>
      <w:r>
        <w:rPr>
          <w:rFonts w:ascii="Arial" w:hAnsi="Arial" w:cs="Arial"/>
        </w:rPr>
        <w:t xml:space="preserve"> We can however wait for RAN1 conclusions on this before changing</w:t>
      </w:r>
      <w:r w:rsidR="005C0210">
        <w:rPr>
          <w:rFonts w:ascii="Arial" w:hAnsi="Arial" w:cs="Arial"/>
        </w:rPr>
        <w:t xml:space="preserve"> the timers</w:t>
      </w:r>
      <w:r>
        <w:rPr>
          <w:rFonts w:ascii="Arial" w:hAnsi="Arial" w:cs="Arial"/>
        </w:rPr>
        <w:t>.</w:t>
      </w:r>
      <w:r w:rsidR="002576BF">
        <w:rPr>
          <w:rFonts w:ascii="Arial" w:hAnsi="Arial" w:cs="Arial"/>
        </w:rPr>
        <w:t xml:space="preserve"> </w:t>
      </w:r>
    </w:p>
    <w:p w14:paraId="02B1371A" w14:textId="77777777" w:rsidR="00905C56" w:rsidRPr="0015544C" w:rsidRDefault="00905C56" w:rsidP="00FD78D0">
      <w:pPr>
        <w:rPr>
          <w:rFonts w:ascii="Arial" w:hAnsi="Arial" w:cs="Arial"/>
        </w:rPr>
      </w:pPr>
    </w:p>
    <w:p w14:paraId="1C67CC37" w14:textId="15D7163F" w:rsidR="00391A1F" w:rsidRDefault="00FD78D0" w:rsidP="00391A1F">
      <w:pPr>
        <w:pStyle w:val="Heading1"/>
      </w:pPr>
      <w:r>
        <w:t>6</w:t>
      </w:r>
      <w:r>
        <w:tab/>
      </w:r>
      <w:r w:rsidR="00391A1F">
        <w:tab/>
        <w:t>Conclusions</w:t>
      </w:r>
    </w:p>
    <w:p w14:paraId="3C97C9F9"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BCE8062" w14:textId="55C5BF3A" w:rsidR="00E32810"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1822784" w:history="1">
        <w:r w:rsidR="00E32810" w:rsidRPr="00000E56">
          <w:rPr>
            <w:rStyle w:val="Hyperlink"/>
            <w:rFonts w:cs="Arial"/>
            <w:noProof/>
          </w:rPr>
          <w:t>Proposal 1</w:t>
        </w:r>
        <w:r w:rsidR="00E32810">
          <w:rPr>
            <w:rFonts w:asciiTheme="minorHAnsi" w:eastAsiaTheme="minorEastAsia" w:hAnsiTheme="minorHAnsi" w:cstheme="minorBidi"/>
            <w:b w:val="0"/>
            <w:noProof/>
            <w:sz w:val="22"/>
            <w:szCs w:val="22"/>
            <w:lang w:eastAsia="en-GB"/>
          </w:rPr>
          <w:tab/>
        </w:r>
        <w:r w:rsidR="00E32810" w:rsidRPr="00000E56">
          <w:rPr>
            <w:rStyle w:val="Hyperlink"/>
            <w:rFonts w:cs="Arial"/>
            <w:noProof/>
          </w:rPr>
          <w:t>Modify 5.1.5 part about starting the CRT as the below text proposal</w:t>
        </w:r>
      </w:hyperlink>
    </w:p>
    <w:p w14:paraId="4C201AD3" w14:textId="7EC452C8" w:rsidR="00E32810" w:rsidRDefault="002303FF">
      <w:pPr>
        <w:pStyle w:val="TableofFigures"/>
        <w:tabs>
          <w:tab w:val="right" w:leader="dot" w:pos="9629"/>
        </w:tabs>
        <w:rPr>
          <w:rFonts w:asciiTheme="minorHAnsi" w:eastAsiaTheme="minorEastAsia" w:hAnsiTheme="minorHAnsi" w:cstheme="minorBidi"/>
          <w:b w:val="0"/>
          <w:noProof/>
          <w:sz w:val="22"/>
          <w:szCs w:val="22"/>
          <w:lang w:eastAsia="en-GB"/>
        </w:rPr>
      </w:pPr>
      <w:hyperlink w:anchor="_Toc101822785" w:history="1">
        <w:r w:rsidR="00E32810" w:rsidRPr="00000E56">
          <w:rPr>
            <w:rStyle w:val="Hyperlink"/>
            <w:rFonts w:cs="Arial"/>
            <w:noProof/>
          </w:rPr>
          <w:t>Proposal 2</w:t>
        </w:r>
        <w:r w:rsidR="00E32810">
          <w:rPr>
            <w:rFonts w:asciiTheme="minorHAnsi" w:eastAsiaTheme="minorEastAsia" w:hAnsiTheme="minorHAnsi" w:cstheme="minorBidi"/>
            <w:b w:val="0"/>
            <w:noProof/>
            <w:sz w:val="22"/>
            <w:szCs w:val="22"/>
            <w:lang w:eastAsia="en-GB"/>
          </w:rPr>
          <w:tab/>
        </w:r>
        <w:r w:rsidR="00E32810" w:rsidRPr="00000E56">
          <w:rPr>
            <w:rStyle w:val="Hyperlink"/>
            <w:rFonts w:cs="Arial"/>
            <w:noProof/>
          </w:rPr>
          <w:t>Modify 5.1.5 part about CRT expiry such that expiry also after initial Msg3 transmissions will not lead to considering contention resolution as unsuccessful, see text proposal below:</w:t>
        </w:r>
      </w:hyperlink>
    </w:p>
    <w:p w14:paraId="06B1E7B9" w14:textId="030B8F4B" w:rsidR="00E32810" w:rsidRDefault="002303FF">
      <w:pPr>
        <w:pStyle w:val="TableofFigures"/>
        <w:tabs>
          <w:tab w:val="right" w:leader="dot" w:pos="9629"/>
        </w:tabs>
        <w:rPr>
          <w:rFonts w:asciiTheme="minorHAnsi" w:eastAsiaTheme="minorEastAsia" w:hAnsiTheme="minorHAnsi" w:cstheme="minorBidi"/>
          <w:b w:val="0"/>
          <w:noProof/>
          <w:sz w:val="22"/>
          <w:szCs w:val="22"/>
          <w:lang w:eastAsia="en-GB"/>
        </w:rPr>
      </w:pPr>
      <w:hyperlink w:anchor="_Toc101822786" w:history="1">
        <w:r w:rsidR="00E32810" w:rsidRPr="00000E56">
          <w:rPr>
            <w:rStyle w:val="Hyperlink"/>
            <w:rFonts w:cs="Arial"/>
            <w:noProof/>
          </w:rPr>
          <w:t>Proposal 3</w:t>
        </w:r>
        <w:r w:rsidR="00E32810">
          <w:rPr>
            <w:rFonts w:asciiTheme="minorHAnsi" w:eastAsiaTheme="minorEastAsia" w:hAnsiTheme="minorHAnsi" w:cstheme="minorBidi"/>
            <w:b w:val="0"/>
            <w:noProof/>
            <w:sz w:val="22"/>
            <w:szCs w:val="22"/>
            <w:lang w:eastAsia="en-GB"/>
          </w:rPr>
          <w:tab/>
        </w:r>
        <w:r w:rsidR="00E32810" w:rsidRPr="00000E56">
          <w:rPr>
            <w:rStyle w:val="Hyperlink"/>
            <w:rFonts w:cs="Arial"/>
            <w:noProof/>
          </w:rPr>
          <w:t>The Msg3 repetition functionality introduced in Rel-17 shall be supported in NTNs.</w:t>
        </w:r>
      </w:hyperlink>
    </w:p>
    <w:p w14:paraId="72135A3A" w14:textId="1ED619BC" w:rsidR="00E32810" w:rsidRDefault="002303FF">
      <w:pPr>
        <w:pStyle w:val="TableofFigures"/>
        <w:tabs>
          <w:tab w:val="right" w:leader="dot" w:pos="9629"/>
        </w:tabs>
        <w:rPr>
          <w:rFonts w:asciiTheme="minorHAnsi" w:eastAsiaTheme="minorEastAsia" w:hAnsiTheme="minorHAnsi" w:cstheme="minorBidi"/>
          <w:b w:val="0"/>
          <w:noProof/>
          <w:sz w:val="22"/>
          <w:szCs w:val="22"/>
          <w:lang w:eastAsia="en-GB"/>
        </w:rPr>
      </w:pPr>
      <w:hyperlink w:anchor="_Toc101822787" w:history="1">
        <w:r w:rsidR="00E32810" w:rsidRPr="00000E56">
          <w:rPr>
            <w:rStyle w:val="Hyperlink"/>
            <w:rFonts w:cs="Arial"/>
            <w:noProof/>
          </w:rPr>
          <w:t>Proposal 4</w:t>
        </w:r>
        <w:r w:rsidR="00E32810">
          <w:rPr>
            <w:rFonts w:asciiTheme="minorHAnsi" w:eastAsiaTheme="minorEastAsia" w:hAnsiTheme="minorHAnsi" w:cstheme="minorBidi"/>
            <w:b w:val="0"/>
            <w:noProof/>
            <w:sz w:val="22"/>
            <w:szCs w:val="22"/>
            <w:lang w:eastAsia="en-GB"/>
          </w:rPr>
          <w:tab/>
        </w:r>
        <w:r w:rsidR="00E32810" w:rsidRPr="00000E56">
          <w:rPr>
            <w:rStyle w:val="Hyperlink"/>
            <w:rFonts w:cs="Arial"/>
            <w:noProof/>
          </w:rPr>
          <w:t>Modify 5.1.5 part about starting the CRT as the below text proposal:</w:t>
        </w:r>
      </w:hyperlink>
    </w:p>
    <w:p w14:paraId="6B7961D9" w14:textId="7C636B48" w:rsidR="00E32810" w:rsidRDefault="002303FF">
      <w:pPr>
        <w:pStyle w:val="TableofFigures"/>
        <w:tabs>
          <w:tab w:val="right" w:leader="dot" w:pos="9629"/>
        </w:tabs>
        <w:rPr>
          <w:rFonts w:asciiTheme="minorHAnsi" w:eastAsiaTheme="minorEastAsia" w:hAnsiTheme="minorHAnsi" w:cstheme="minorBidi"/>
          <w:b w:val="0"/>
          <w:noProof/>
          <w:sz w:val="22"/>
          <w:szCs w:val="22"/>
          <w:lang w:eastAsia="en-GB"/>
        </w:rPr>
      </w:pPr>
      <w:hyperlink w:anchor="_Toc101822788" w:history="1">
        <w:r w:rsidR="00E32810" w:rsidRPr="00000E56">
          <w:rPr>
            <w:rStyle w:val="Hyperlink"/>
            <w:rFonts w:cs="Arial"/>
            <w:noProof/>
          </w:rPr>
          <w:t>Proposal 5</w:t>
        </w:r>
        <w:r w:rsidR="00E32810">
          <w:rPr>
            <w:rFonts w:asciiTheme="minorHAnsi" w:eastAsiaTheme="minorEastAsia" w:hAnsiTheme="minorHAnsi" w:cstheme="minorBidi"/>
            <w:b w:val="0"/>
            <w:noProof/>
            <w:sz w:val="22"/>
            <w:szCs w:val="22"/>
            <w:lang w:eastAsia="en-GB"/>
          </w:rPr>
          <w:tab/>
        </w:r>
        <w:r w:rsidR="00E32810" w:rsidRPr="00000E56">
          <w:rPr>
            <w:rStyle w:val="Hyperlink"/>
            <w:noProof/>
          </w:rPr>
          <w:t>In MAC 5.4.8, change first sentence as follows: “The Timing Advance reporting procedure is used in a non-terrestrial network to provide the gNB with an estimate of the UE's Timing Advance value (</w:t>
        </w:r>
        <w:r w:rsidR="00E32810" w:rsidRPr="00000E56">
          <w:rPr>
            <w:rStyle w:val="Hyperlink"/>
            <w:strike/>
            <w:noProof/>
          </w:rPr>
          <w:t xml:space="preserve">i.e., T_TA as defined in the UE's TA formula, </w:t>
        </w:r>
        <w:r w:rsidR="00E32810" w:rsidRPr="00000E56">
          <w:rPr>
            <w:rStyle w:val="Hyperlink"/>
            <w:noProof/>
            <w:lang w:eastAsia="ko-KR"/>
          </w:rPr>
          <w:t>see TS 38.211 [8] clause 4.3.1</w:t>
        </w:r>
        <w:r w:rsidR="00E32810" w:rsidRPr="00000E56">
          <w:rPr>
            <w:rStyle w:val="Hyperlink"/>
            <w:noProof/>
          </w:rPr>
          <w:t>).”</w:t>
        </w:r>
      </w:hyperlink>
    </w:p>
    <w:p w14:paraId="2AABA88F" w14:textId="5F0B48B4" w:rsidR="00E32810" w:rsidRDefault="002303FF">
      <w:pPr>
        <w:pStyle w:val="TableofFigures"/>
        <w:tabs>
          <w:tab w:val="right" w:leader="dot" w:pos="9629"/>
        </w:tabs>
        <w:rPr>
          <w:rFonts w:asciiTheme="minorHAnsi" w:eastAsiaTheme="minorEastAsia" w:hAnsiTheme="minorHAnsi" w:cstheme="minorBidi"/>
          <w:b w:val="0"/>
          <w:noProof/>
          <w:sz w:val="22"/>
          <w:szCs w:val="22"/>
          <w:lang w:eastAsia="en-GB"/>
        </w:rPr>
      </w:pPr>
      <w:hyperlink w:anchor="_Toc101822789" w:history="1">
        <w:r w:rsidR="00E32810" w:rsidRPr="00000E56">
          <w:rPr>
            <w:rStyle w:val="Hyperlink"/>
            <w:rFonts w:cs="Arial"/>
            <w:noProof/>
          </w:rPr>
          <w:t>Proposal 6</w:t>
        </w:r>
        <w:r w:rsidR="00E32810">
          <w:rPr>
            <w:rFonts w:asciiTheme="minorHAnsi" w:eastAsiaTheme="minorEastAsia" w:hAnsiTheme="minorHAnsi" w:cstheme="minorBidi"/>
            <w:b w:val="0"/>
            <w:noProof/>
            <w:sz w:val="22"/>
            <w:szCs w:val="22"/>
            <w:lang w:eastAsia="en-GB"/>
          </w:rPr>
          <w:tab/>
        </w:r>
        <w:r w:rsidR="00E32810" w:rsidRPr="00000E56">
          <w:rPr>
            <w:rStyle w:val="Hyperlink"/>
            <w:rFonts w:cs="Arial"/>
            <w:noProof/>
          </w:rPr>
          <w:t>Remove the NOTE 1b in 5.7 of MAC spec.</w:t>
        </w:r>
      </w:hyperlink>
    </w:p>
    <w:p w14:paraId="166E50FD" w14:textId="0F6126E9" w:rsidR="00E32810" w:rsidRDefault="002303FF">
      <w:pPr>
        <w:pStyle w:val="TableofFigures"/>
        <w:tabs>
          <w:tab w:val="right" w:leader="dot" w:pos="9629"/>
        </w:tabs>
        <w:rPr>
          <w:rFonts w:asciiTheme="minorHAnsi" w:eastAsiaTheme="minorEastAsia" w:hAnsiTheme="minorHAnsi" w:cstheme="minorBidi"/>
          <w:b w:val="0"/>
          <w:noProof/>
          <w:sz w:val="22"/>
          <w:szCs w:val="22"/>
          <w:lang w:eastAsia="en-GB"/>
        </w:rPr>
      </w:pPr>
      <w:hyperlink w:anchor="_Toc101822790" w:history="1">
        <w:r w:rsidR="00E32810" w:rsidRPr="00000E56">
          <w:rPr>
            <w:rStyle w:val="Hyperlink"/>
            <w:rFonts w:cs="Arial"/>
            <w:noProof/>
          </w:rPr>
          <w:t>Proposal 7</w:t>
        </w:r>
        <w:r w:rsidR="00E32810">
          <w:rPr>
            <w:rFonts w:asciiTheme="minorHAnsi" w:eastAsiaTheme="minorEastAsia" w:hAnsiTheme="minorHAnsi" w:cstheme="minorBidi"/>
            <w:b w:val="0"/>
            <w:noProof/>
            <w:sz w:val="22"/>
            <w:szCs w:val="22"/>
            <w:lang w:eastAsia="en-GB"/>
          </w:rPr>
          <w:tab/>
        </w:r>
        <w:r w:rsidR="00E32810" w:rsidRPr="00000E56">
          <w:rPr>
            <w:rStyle w:val="Hyperlink"/>
            <w:rFonts w:cs="Arial"/>
            <w:noProof/>
          </w:rPr>
          <w:t>Use two helper variables for the HARQ RTT timer extension.</w:t>
        </w:r>
      </w:hyperlink>
    </w:p>
    <w:p w14:paraId="2125C7FD" w14:textId="316EE6B9" w:rsidR="00E32810" w:rsidRDefault="002303FF">
      <w:pPr>
        <w:pStyle w:val="TableofFigures"/>
        <w:tabs>
          <w:tab w:val="right" w:leader="dot" w:pos="9629"/>
        </w:tabs>
        <w:rPr>
          <w:rFonts w:asciiTheme="minorHAnsi" w:eastAsiaTheme="minorEastAsia" w:hAnsiTheme="minorHAnsi" w:cstheme="minorBidi"/>
          <w:b w:val="0"/>
          <w:noProof/>
          <w:sz w:val="22"/>
          <w:szCs w:val="22"/>
          <w:lang w:eastAsia="en-GB"/>
        </w:rPr>
      </w:pPr>
      <w:hyperlink w:anchor="_Toc101822791" w:history="1">
        <w:r w:rsidR="00E32810" w:rsidRPr="00000E56">
          <w:rPr>
            <w:rStyle w:val="Hyperlink"/>
            <w:rFonts w:cs="Arial"/>
            <w:noProof/>
          </w:rPr>
          <w:t>Proposal 8</w:t>
        </w:r>
        <w:r w:rsidR="00E32810">
          <w:rPr>
            <w:rFonts w:asciiTheme="minorHAnsi" w:eastAsiaTheme="minorEastAsia" w:hAnsiTheme="minorHAnsi" w:cstheme="minorBidi"/>
            <w:b w:val="0"/>
            <w:noProof/>
            <w:sz w:val="22"/>
            <w:szCs w:val="22"/>
            <w:lang w:eastAsia="en-GB"/>
          </w:rPr>
          <w:tab/>
        </w:r>
        <w:r w:rsidR="00E32810" w:rsidRPr="00000E56">
          <w:rPr>
            <w:rStyle w:val="Hyperlink"/>
            <w:rFonts w:cs="Arial"/>
            <w:noProof/>
          </w:rPr>
          <w:t>Consider adding the following text proposal just before “</w:t>
        </w:r>
        <w:r w:rsidR="00E32810" w:rsidRPr="00000E56">
          <w:rPr>
            <w:rStyle w:val="Hyperlink"/>
            <w:noProof/>
            <w:lang w:eastAsia="ko-KR"/>
          </w:rPr>
          <w:t>When DRX is configured, the MAC entity shall:</w:t>
        </w:r>
        <w:r w:rsidR="00E32810" w:rsidRPr="00000E56">
          <w:rPr>
            <w:rStyle w:val="Hyperlink"/>
            <w:rFonts w:cs="Arial"/>
            <w:noProof/>
          </w:rPr>
          <w:t>” in 5.7 in MAC spec. After that line at every place exchange “</w:t>
        </w:r>
        <w:r w:rsidR="00E32810" w:rsidRPr="00000E56">
          <w:rPr>
            <w:rStyle w:val="Hyperlink"/>
            <w:i/>
            <w:iCs/>
            <w:noProof/>
            <w:lang w:eastAsia="ko-KR"/>
          </w:rPr>
          <w:t>drx-HARQ-RTT-TimerDL</w:t>
        </w:r>
        <w:r w:rsidR="00E32810" w:rsidRPr="00000E56">
          <w:rPr>
            <w:rStyle w:val="Hyperlink"/>
            <w:rFonts w:cs="Arial"/>
            <w:noProof/>
          </w:rPr>
          <w:t>” for “</w:t>
        </w:r>
        <w:r w:rsidR="00E32810" w:rsidRPr="00000E56">
          <w:rPr>
            <w:rStyle w:val="Hyperlink"/>
            <w:i/>
            <w:noProof/>
          </w:rPr>
          <w:t>HARQ_RTT_TIMER_DL</w:t>
        </w:r>
        <w:r w:rsidR="00E32810" w:rsidRPr="00000E56">
          <w:rPr>
            <w:rStyle w:val="Hyperlink"/>
            <w:rFonts w:cs="Arial"/>
            <w:noProof/>
          </w:rPr>
          <w:t>” and exchange “</w:t>
        </w:r>
        <w:r w:rsidR="00E32810" w:rsidRPr="00000E56">
          <w:rPr>
            <w:rStyle w:val="Hyperlink"/>
            <w:i/>
            <w:iCs/>
            <w:noProof/>
            <w:lang w:eastAsia="ko-KR"/>
          </w:rPr>
          <w:t>drx-HARQ-RTT-TimerUL</w:t>
        </w:r>
        <w:r w:rsidR="00E32810" w:rsidRPr="00000E56">
          <w:rPr>
            <w:rStyle w:val="Hyperlink"/>
            <w:rFonts w:cs="Arial"/>
            <w:noProof/>
          </w:rPr>
          <w:t>” for “</w:t>
        </w:r>
        <w:r w:rsidR="00E32810" w:rsidRPr="00000E56">
          <w:rPr>
            <w:rStyle w:val="Hyperlink"/>
            <w:i/>
            <w:noProof/>
          </w:rPr>
          <w:t>HARQ_RTT_TIMER_UL</w:t>
        </w:r>
        <w:r w:rsidR="00E32810" w:rsidRPr="00000E56">
          <w:rPr>
            <w:rStyle w:val="Hyperlink"/>
            <w:rFonts w:cs="Arial"/>
            <w:noProof/>
          </w:rPr>
          <w:t>”.</w:t>
        </w:r>
      </w:hyperlink>
    </w:p>
    <w:p w14:paraId="4175F2BA" w14:textId="452EA12F" w:rsidR="00E32810" w:rsidRDefault="002303FF">
      <w:pPr>
        <w:pStyle w:val="TableofFigures"/>
        <w:tabs>
          <w:tab w:val="right" w:leader="dot" w:pos="9629"/>
        </w:tabs>
        <w:rPr>
          <w:rFonts w:asciiTheme="minorHAnsi" w:eastAsiaTheme="minorEastAsia" w:hAnsiTheme="minorHAnsi" w:cstheme="minorBidi"/>
          <w:b w:val="0"/>
          <w:noProof/>
          <w:sz w:val="22"/>
          <w:szCs w:val="22"/>
          <w:lang w:eastAsia="en-GB"/>
        </w:rPr>
      </w:pPr>
      <w:hyperlink w:anchor="_Toc101822792" w:history="1">
        <w:r w:rsidR="00E32810" w:rsidRPr="00000E56">
          <w:rPr>
            <w:rStyle w:val="Hyperlink"/>
            <w:rFonts w:cs="Arial"/>
            <w:noProof/>
          </w:rPr>
          <w:t>Proposal 9</w:t>
        </w:r>
        <w:r w:rsidR="00E32810">
          <w:rPr>
            <w:rFonts w:asciiTheme="minorHAnsi" w:eastAsiaTheme="minorEastAsia" w:hAnsiTheme="minorHAnsi" w:cstheme="minorBidi"/>
            <w:b w:val="0"/>
            <w:noProof/>
            <w:sz w:val="22"/>
            <w:szCs w:val="22"/>
            <w:lang w:eastAsia="en-GB"/>
          </w:rPr>
          <w:tab/>
        </w:r>
        <w:r w:rsidR="00E32810" w:rsidRPr="00000E56">
          <w:rPr>
            <w:rStyle w:val="Hyperlink"/>
            <w:rFonts w:cs="Arial"/>
            <w:noProof/>
          </w:rPr>
          <w:t>Introduce a timer T31X in RRC spec that is started at epoch time when SIB19 is received.</w:t>
        </w:r>
      </w:hyperlink>
    </w:p>
    <w:p w14:paraId="64ED9DCA" w14:textId="40E0D505" w:rsidR="00E32810" w:rsidRDefault="002303FF">
      <w:pPr>
        <w:pStyle w:val="TableofFigures"/>
        <w:tabs>
          <w:tab w:val="right" w:leader="dot" w:pos="9629"/>
        </w:tabs>
        <w:rPr>
          <w:rFonts w:asciiTheme="minorHAnsi" w:eastAsiaTheme="minorEastAsia" w:hAnsiTheme="minorHAnsi" w:cstheme="minorBidi"/>
          <w:b w:val="0"/>
          <w:noProof/>
          <w:sz w:val="22"/>
          <w:szCs w:val="22"/>
          <w:lang w:eastAsia="en-GB"/>
        </w:rPr>
      </w:pPr>
      <w:hyperlink w:anchor="_Toc101822793" w:history="1">
        <w:r w:rsidR="00E32810" w:rsidRPr="00000E56">
          <w:rPr>
            <w:rStyle w:val="Hyperlink"/>
            <w:rFonts w:cs="Arial"/>
            <w:noProof/>
          </w:rPr>
          <w:t>Proposal 10</w:t>
        </w:r>
        <w:r w:rsidR="00E32810">
          <w:rPr>
            <w:rFonts w:asciiTheme="minorHAnsi" w:eastAsiaTheme="minorEastAsia" w:hAnsiTheme="minorHAnsi" w:cstheme="minorBidi"/>
            <w:b w:val="0"/>
            <w:noProof/>
            <w:sz w:val="22"/>
            <w:szCs w:val="22"/>
            <w:lang w:eastAsia="en-GB"/>
          </w:rPr>
          <w:tab/>
        </w:r>
        <w:r w:rsidR="00E32810" w:rsidRPr="00000E56">
          <w:rPr>
            <w:rStyle w:val="Hyperlink"/>
            <w:rFonts w:cs="Arial"/>
            <w:noProof/>
          </w:rPr>
          <w:t>When new timer T31X expires an RLF is triggered.</w:t>
        </w:r>
      </w:hyperlink>
    </w:p>
    <w:p w14:paraId="0ACB2E85" w14:textId="4AEE43B7" w:rsidR="00E32810" w:rsidRDefault="002303FF">
      <w:pPr>
        <w:pStyle w:val="TableofFigures"/>
        <w:tabs>
          <w:tab w:val="right" w:leader="dot" w:pos="9629"/>
        </w:tabs>
        <w:rPr>
          <w:rFonts w:asciiTheme="minorHAnsi" w:eastAsiaTheme="minorEastAsia" w:hAnsiTheme="minorHAnsi" w:cstheme="minorBidi"/>
          <w:b w:val="0"/>
          <w:noProof/>
          <w:sz w:val="22"/>
          <w:szCs w:val="22"/>
          <w:lang w:eastAsia="en-GB"/>
        </w:rPr>
      </w:pPr>
      <w:hyperlink w:anchor="_Toc101822794" w:history="1">
        <w:r w:rsidR="00E32810" w:rsidRPr="00000E56">
          <w:rPr>
            <w:rStyle w:val="Hyperlink"/>
            <w:rFonts w:cs="Arial"/>
            <w:noProof/>
          </w:rPr>
          <w:t>Proposal 11</w:t>
        </w:r>
        <w:r w:rsidR="00E32810">
          <w:rPr>
            <w:rFonts w:asciiTheme="minorHAnsi" w:eastAsiaTheme="minorEastAsia" w:hAnsiTheme="minorHAnsi" w:cstheme="minorBidi"/>
            <w:b w:val="0"/>
            <w:noProof/>
            <w:sz w:val="22"/>
            <w:szCs w:val="22"/>
            <w:lang w:eastAsia="en-GB"/>
          </w:rPr>
          <w:tab/>
        </w:r>
        <w:r w:rsidR="00E32810" w:rsidRPr="00000E56">
          <w:rPr>
            <w:rStyle w:val="Hyperlink"/>
            <w:rFonts w:cs="Arial"/>
            <w:noProof/>
          </w:rPr>
          <w:t>When new timer T31X is started or expires, lower layers shall be informed.</w:t>
        </w:r>
      </w:hyperlink>
    </w:p>
    <w:p w14:paraId="2FC45984" w14:textId="2B635314" w:rsidR="00E32810" w:rsidRDefault="002303FF">
      <w:pPr>
        <w:pStyle w:val="TableofFigures"/>
        <w:tabs>
          <w:tab w:val="right" w:leader="dot" w:pos="9629"/>
        </w:tabs>
        <w:rPr>
          <w:rFonts w:asciiTheme="minorHAnsi" w:eastAsiaTheme="minorEastAsia" w:hAnsiTheme="minorHAnsi" w:cstheme="minorBidi"/>
          <w:b w:val="0"/>
          <w:noProof/>
          <w:sz w:val="22"/>
          <w:szCs w:val="22"/>
          <w:lang w:eastAsia="en-GB"/>
        </w:rPr>
      </w:pPr>
      <w:hyperlink w:anchor="_Toc101822795" w:history="1">
        <w:r w:rsidR="00E32810" w:rsidRPr="00000E56">
          <w:rPr>
            <w:rStyle w:val="Hyperlink"/>
            <w:rFonts w:cs="Arial"/>
            <w:noProof/>
          </w:rPr>
          <w:t>Proposal 12</w:t>
        </w:r>
        <w:r w:rsidR="00E32810">
          <w:rPr>
            <w:rFonts w:asciiTheme="minorHAnsi" w:eastAsiaTheme="minorEastAsia" w:hAnsiTheme="minorHAnsi" w:cstheme="minorBidi"/>
            <w:b w:val="0"/>
            <w:noProof/>
            <w:sz w:val="22"/>
            <w:szCs w:val="22"/>
            <w:lang w:eastAsia="en-GB"/>
          </w:rPr>
          <w:tab/>
        </w:r>
        <w:r w:rsidR="00E32810" w:rsidRPr="00000E56">
          <w:rPr>
            <w:rStyle w:val="Hyperlink"/>
            <w:rFonts w:cs="Arial"/>
            <w:noProof/>
          </w:rPr>
          <w:t>There is one T31X timer associated to each serving cell.</w:t>
        </w:r>
      </w:hyperlink>
    </w:p>
    <w:p w14:paraId="6B8131E1" w14:textId="1AAAF572" w:rsidR="00AB0BC8" w:rsidRPr="00687D8F" w:rsidRDefault="006E1C82" w:rsidP="00687D8F">
      <w:pPr>
        <w:pStyle w:val="BodyText"/>
      </w:pPr>
      <w:r>
        <w:rPr>
          <w:b/>
          <w:bCs/>
          <w:lang w:val="en-US"/>
        </w:rPr>
        <w:fldChar w:fldCharType="end"/>
      </w:r>
    </w:p>
    <w:sectPr w:rsidR="00AB0BC8" w:rsidRPr="00687D8F"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2B54B" w14:textId="77777777" w:rsidR="00EA73B4" w:rsidRDefault="00EA73B4">
      <w:r>
        <w:separator/>
      </w:r>
    </w:p>
  </w:endnote>
  <w:endnote w:type="continuationSeparator" w:id="0">
    <w:p w14:paraId="71114B00" w14:textId="77777777" w:rsidR="00EA73B4" w:rsidRDefault="00EA73B4">
      <w:r>
        <w:continuationSeparator/>
      </w:r>
    </w:p>
  </w:endnote>
  <w:endnote w:type="continuationNotice" w:id="1">
    <w:p w14:paraId="5B19F292" w14:textId="77777777" w:rsidR="00EA73B4" w:rsidRDefault="00EA73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0162C" w14:textId="77777777" w:rsidR="00196DB6" w:rsidRDefault="00196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7A6B1" w14:textId="77777777" w:rsidR="00EA73B4" w:rsidRDefault="00EA73B4">
      <w:r>
        <w:separator/>
      </w:r>
    </w:p>
  </w:footnote>
  <w:footnote w:type="continuationSeparator" w:id="0">
    <w:p w14:paraId="642BBB61" w14:textId="77777777" w:rsidR="00EA73B4" w:rsidRDefault="00EA73B4">
      <w:r>
        <w:continuationSeparator/>
      </w:r>
    </w:p>
  </w:footnote>
  <w:footnote w:type="continuationNotice" w:id="1">
    <w:p w14:paraId="7AD44705" w14:textId="77777777" w:rsidR="00EA73B4" w:rsidRDefault="00EA73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A3E66" w14:textId="77777777" w:rsidR="00196DB6" w:rsidRDefault="00196DB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D63DC8"/>
    <w:multiLevelType w:val="hybridMultilevel"/>
    <w:tmpl w:val="9E8AA61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C5E2B58"/>
    <w:multiLevelType w:val="hybridMultilevel"/>
    <w:tmpl w:val="707005F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6B55E6F"/>
    <w:multiLevelType w:val="hybridMultilevel"/>
    <w:tmpl w:val="34D2AF12"/>
    <w:lvl w:ilvl="0" w:tplc="B898510C">
      <w:start w:val="1"/>
      <w:numFmt w:val="bullet"/>
      <w:lvlText w:val="●"/>
      <w:lvlJc w:val="left"/>
      <w:pPr>
        <w:tabs>
          <w:tab w:val="num" w:pos="360"/>
        </w:tabs>
        <w:ind w:left="360" w:hanging="360"/>
      </w:pPr>
      <w:rPr>
        <w:rFonts w:ascii="Ericsson Hilda" w:hAnsi="Ericsson Hilda" w:hint="default"/>
      </w:rPr>
    </w:lvl>
    <w:lvl w:ilvl="1" w:tplc="A8288950" w:tentative="1">
      <w:start w:val="1"/>
      <w:numFmt w:val="bullet"/>
      <w:lvlText w:val="●"/>
      <w:lvlJc w:val="left"/>
      <w:pPr>
        <w:tabs>
          <w:tab w:val="num" w:pos="1080"/>
        </w:tabs>
        <w:ind w:left="1080" w:hanging="360"/>
      </w:pPr>
      <w:rPr>
        <w:rFonts w:ascii="Ericsson Hilda" w:hAnsi="Ericsson Hilda" w:hint="default"/>
      </w:rPr>
    </w:lvl>
    <w:lvl w:ilvl="2" w:tplc="555C2372" w:tentative="1">
      <w:start w:val="1"/>
      <w:numFmt w:val="bullet"/>
      <w:lvlText w:val="●"/>
      <w:lvlJc w:val="left"/>
      <w:pPr>
        <w:tabs>
          <w:tab w:val="num" w:pos="1800"/>
        </w:tabs>
        <w:ind w:left="1800" w:hanging="360"/>
      </w:pPr>
      <w:rPr>
        <w:rFonts w:ascii="Ericsson Hilda" w:hAnsi="Ericsson Hilda" w:hint="default"/>
      </w:rPr>
    </w:lvl>
    <w:lvl w:ilvl="3" w:tplc="1C28A674" w:tentative="1">
      <w:start w:val="1"/>
      <w:numFmt w:val="bullet"/>
      <w:lvlText w:val="●"/>
      <w:lvlJc w:val="left"/>
      <w:pPr>
        <w:tabs>
          <w:tab w:val="num" w:pos="2520"/>
        </w:tabs>
        <w:ind w:left="2520" w:hanging="360"/>
      </w:pPr>
      <w:rPr>
        <w:rFonts w:ascii="Ericsson Hilda" w:hAnsi="Ericsson Hilda" w:hint="default"/>
      </w:rPr>
    </w:lvl>
    <w:lvl w:ilvl="4" w:tplc="1BFCFD18" w:tentative="1">
      <w:start w:val="1"/>
      <w:numFmt w:val="bullet"/>
      <w:lvlText w:val="●"/>
      <w:lvlJc w:val="left"/>
      <w:pPr>
        <w:tabs>
          <w:tab w:val="num" w:pos="3240"/>
        </w:tabs>
        <w:ind w:left="3240" w:hanging="360"/>
      </w:pPr>
      <w:rPr>
        <w:rFonts w:ascii="Ericsson Hilda" w:hAnsi="Ericsson Hilda" w:hint="default"/>
      </w:rPr>
    </w:lvl>
    <w:lvl w:ilvl="5" w:tplc="26003FC4" w:tentative="1">
      <w:start w:val="1"/>
      <w:numFmt w:val="bullet"/>
      <w:lvlText w:val="●"/>
      <w:lvlJc w:val="left"/>
      <w:pPr>
        <w:tabs>
          <w:tab w:val="num" w:pos="3960"/>
        </w:tabs>
        <w:ind w:left="3960" w:hanging="360"/>
      </w:pPr>
      <w:rPr>
        <w:rFonts w:ascii="Ericsson Hilda" w:hAnsi="Ericsson Hilda" w:hint="default"/>
      </w:rPr>
    </w:lvl>
    <w:lvl w:ilvl="6" w:tplc="99921A7A" w:tentative="1">
      <w:start w:val="1"/>
      <w:numFmt w:val="bullet"/>
      <w:lvlText w:val="●"/>
      <w:lvlJc w:val="left"/>
      <w:pPr>
        <w:tabs>
          <w:tab w:val="num" w:pos="4680"/>
        </w:tabs>
        <w:ind w:left="4680" w:hanging="360"/>
      </w:pPr>
      <w:rPr>
        <w:rFonts w:ascii="Ericsson Hilda" w:hAnsi="Ericsson Hilda" w:hint="default"/>
      </w:rPr>
    </w:lvl>
    <w:lvl w:ilvl="7" w:tplc="144E4346" w:tentative="1">
      <w:start w:val="1"/>
      <w:numFmt w:val="bullet"/>
      <w:lvlText w:val="●"/>
      <w:lvlJc w:val="left"/>
      <w:pPr>
        <w:tabs>
          <w:tab w:val="num" w:pos="5400"/>
        </w:tabs>
        <w:ind w:left="5400" w:hanging="360"/>
      </w:pPr>
      <w:rPr>
        <w:rFonts w:ascii="Ericsson Hilda" w:hAnsi="Ericsson Hilda" w:hint="default"/>
      </w:rPr>
    </w:lvl>
    <w:lvl w:ilvl="8" w:tplc="52142AA6" w:tentative="1">
      <w:start w:val="1"/>
      <w:numFmt w:val="bullet"/>
      <w:lvlText w:val="●"/>
      <w:lvlJc w:val="left"/>
      <w:pPr>
        <w:tabs>
          <w:tab w:val="num" w:pos="6120"/>
        </w:tabs>
        <w:ind w:left="6120" w:hanging="360"/>
      </w:pPr>
      <w:rPr>
        <w:rFonts w:ascii="Ericsson Hilda" w:hAnsi="Ericsson Hilda"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2E6F5E"/>
    <w:multiLevelType w:val="hybridMultilevel"/>
    <w:tmpl w:val="AB881F28"/>
    <w:lvl w:ilvl="0" w:tplc="EB6E89E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26A00F7C"/>
    <w:multiLevelType w:val="hybridMultilevel"/>
    <w:tmpl w:val="A38EFFC4"/>
    <w:lvl w:ilvl="0" w:tplc="B62E8E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F32A72"/>
    <w:multiLevelType w:val="hybridMultilevel"/>
    <w:tmpl w:val="18F246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81B15CC"/>
    <w:multiLevelType w:val="hybridMultilevel"/>
    <w:tmpl w:val="EAAC4EAC"/>
    <w:lvl w:ilvl="0" w:tplc="B62E8E36">
      <w:start w:val="1"/>
      <w:numFmt w:val="decimal"/>
      <w:lvlText w:val="%1."/>
      <w:lvlJc w:val="left"/>
      <w:pPr>
        <w:ind w:left="1619" w:hanging="360"/>
      </w:pPr>
      <w:rPr>
        <w:b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1673EF1"/>
    <w:multiLevelType w:val="hybridMultilevel"/>
    <w:tmpl w:val="66EE2640"/>
    <w:lvl w:ilvl="0" w:tplc="B62E8E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BB1E92"/>
    <w:multiLevelType w:val="hybridMultilevel"/>
    <w:tmpl w:val="4858ACF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B605F5E"/>
    <w:multiLevelType w:val="hybridMultilevel"/>
    <w:tmpl w:val="66EE2640"/>
    <w:lvl w:ilvl="0" w:tplc="B62E8E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CF63CE"/>
    <w:multiLevelType w:val="hybridMultilevel"/>
    <w:tmpl w:val="119CDAA4"/>
    <w:lvl w:ilvl="0" w:tplc="631450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47060F"/>
    <w:multiLevelType w:val="hybridMultilevel"/>
    <w:tmpl w:val="8B54C1E8"/>
    <w:lvl w:ilvl="0" w:tplc="4DF06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BD366C5"/>
    <w:multiLevelType w:val="hybridMultilevel"/>
    <w:tmpl w:val="B9C08E68"/>
    <w:lvl w:ilvl="0" w:tplc="AB869F3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0C53E83"/>
    <w:multiLevelType w:val="hybridMultilevel"/>
    <w:tmpl w:val="EAAC4EAC"/>
    <w:lvl w:ilvl="0" w:tplc="B62E8E36">
      <w:start w:val="1"/>
      <w:numFmt w:val="decimal"/>
      <w:lvlText w:val="%1."/>
      <w:lvlJc w:val="left"/>
      <w:pPr>
        <w:ind w:left="1619" w:hanging="360"/>
      </w:pPr>
      <w:rPr>
        <w:b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7CDA0120"/>
    <w:multiLevelType w:val="hybridMultilevel"/>
    <w:tmpl w:val="18F246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E52320"/>
    <w:multiLevelType w:val="hybridMultilevel"/>
    <w:tmpl w:val="3858E8FE"/>
    <w:lvl w:ilvl="0" w:tplc="B62E8E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3"/>
  </w:num>
  <w:num w:numId="2">
    <w:abstractNumId w:val="27"/>
  </w:num>
  <w:num w:numId="3">
    <w:abstractNumId w:val="18"/>
  </w:num>
  <w:num w:numId="4">
    <w:abstractNumId w:val="19"/>
  </w:num>
  <w:num w:numId="5">
    <w:abstractNumId w:val="14"/>
  </w:num>
  <w:num w:numId="6">
    <w:abstractNumId w:val="23"/>
  </w:num>
  <w:num w:numId="7">
    <w:abstractNumId w:val="31"/>
  </w:num>
  <w:num w:numId="8">
    <w:abstractNumId w:val="15"/>
  </w:num>
  <w:num w:numId="9">
    <w:abstractNumId w:val="12"/>
  </w:num>
  <w:num w:numId="10">
    <w:abstractNumId w:val="2"/>
  </w:num>
  <w:num w:numId="11">
    <w:abstractNumId w:val="1"/>
  </w:num>
  <w:num w:numId="12">
    <w:abstractNumId w:val="0"/>
  </w:num>
  <w:num w:numId="13">
    <w:abstractNumId w:val="28"/>
  </w:num>
  <w:num w:numId="14">
    <w:abstractNumId w:val="29"/>
  </w:num>
  <w:num w:numId="15">
    <w:abstractNumId w:val="20"/>
  </w:num>
  <w:num w:numId="16">
    <w:abstractNumId w:val="34"/>
  </w:num>
  <w:num w:numId="17">
    <w:abstractNumId w:val="8"/>
  </w:num>
  <w:num w:numId="18">
    <w:abstractNumId w:val="11"/>
  </w:num>
  <w:num w:numId="19">
    <w:abstractNumId w:val="6"/>
  </w:num>
  <w:num w:numId="20">
    <w:abstractNumId w:val="38"/>
  </w:num>
  <w:num w:numId="21">
    <w:abstractNumId w:val="16"/>
  </w:num>
  <w:num w:numId="22">
    <w:abstractNumId w:val="36"/>
  </w:num>
  <w:num w:numId="23">
    <w:abstractNumId w:val="24"/>
  </w:num>
  <w:num w:numId="24">
    <w:abstractNumId w:val="32"/>
  </w:num>
  <w:num w:numId="25">
    <w:abstractNumId w:val="22"/>
  </w:num>
  <w:num w:numId="26">
    <w:abstractNumId w:val="18"/>
  </w:num>
  <w:num w:numId="27">
    <w:abstractNumId w:val="18"/>
  </w:num>
  <w:num w:numId="28">
    <w:abstractNumId w:val="7"/>
  </w:num>
  <w:num w:numId="29">
    <w:abstractNumId w:val="37"/>
  </w:num>
  <w:num w:numId="30">
    <w:abstractNumId w:val="30"/>
  </w:num>
  <w:num w:numId="31">
    <w:abstractNumId w:val="18"/>
  </w:num>
  <w:num w:numId="32">
    <w:abstractNumId w:val="4"/>
  </w:num>
  <w:num w:numId="33">
    <w:abstractNumId w:val="40"/>
  </w:num>
  <w:num w:numId="34">
    <w:abstractNumId w:val="13"/>
  </w:num>
  <w:num w:numId="35">
    <w:abstractNumId w:val="25"/>
  </w:num>
  <w:num w:numId="36">
    <w:abstractNumId w:val="5"/>
  </w:num>
  <w:num w:numId="37">
    <w:abstractNumId w:val="39"/>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33"/>
  </w:num>
  <w:num w:numId="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num>
  <w:num w:numId="46">
    <w:abstractNumId w:val="17"/>
  </w:num>
  <w:num w:numId="47">
    <w:abstractNumId w:val="26"/>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CC9"/>
    <w:rsid w:val="000006E1"/>
    <w:rsid w:val="00001FF0"/>
    <w:rsid w:val="00002A37"/>
    <w:rsid w:val="0000564C"/>
    <w:rsid w:val="00006446"/>
    <w:rsid w:val="00006896"/>
    <w:rsid w:val="00007CDC"/>
    <w:rsid w:val="00011B28"/>
    <w:rsid w:val="00011CA9"/>
    <w:rsid w:val="000123DA"/>
    <w:rsid w:val="00012BCE"/>
    <w:rsid w:val="00015D15"/>
    <w:rsid w:val="0001690D"/>
    <w:rsid w:val="00017061"/>
    <w:rsid w:val="0002564D"/>
    <w:rsid w:val="00025ECA"/>
    <w:rsid w:val="000308C1"/>
    <w:rsid w:val="000325B8"/>
    <w:rsid w:val="00033E8E"/>
    <w:rsid w:val="00034C15"/>
    <w:rsid w:val="00036BA1"/>
    <w:rsid w:val="000422E2"/>
    <w:rsid w:val="00042F22"/>
    <w:rsid w:val="000444EF"/>
    <w:rsid w:val="00046811"/>
    <w:rsid w:val="00050E12"/>
    <w:rsid w:val="00052A07"/>
    <w:rsid w:val="000534E3"/>
    <w:rsid w:val="000536EC"/>
    <w:rsid w:val="0005606A"/>
    <w:rsid w:val="00057117"/>
    <w:rsid w:val="00060911"/>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4AEB"/>
    <w:rsid w:val="0009510F"/>
    <w:rsid w:val="00097FAA"/>
    <w:rsid w:val="000A1B7B"/>
    <w:rsid w:val="000A4EE7"/>
    <w:rsid w:val="000A56F2"/>
    <w:rsid w:val="000B2719"/>
    <w:rsid w:val="000B27EC"/>
    <w:rsid w:val="000B3A8F"/>
    <w:rsid w:val="000B3E9F"/>
    <w:rsid w:val="000B4AB9"/>
    <w:rsid w:val="000B58C3"/>
    <w:rsid w:val="000B61E9"/>
    <w:rsid w:val="000C165A"/>
    <w:rsid w:val="000C2E19"/>
    <w:rsid w:val="000C370A"/>
    <w:rsid w:val="000D07BA"/>
    <w:rsid w:val="000D0D07"/>
    <w:rsid w:val="000D3FEA"/>
    <w:rsid w:val="000D4797"/>
    <w:rsid w:val="000D6F9B"/>
    <w:rsid w:val="000E0102"/>
    <w:rsid w:val="000E0527"/>
    <w:rsid w:val="000E1D59"/>
    <w:rsid w:val="000E1E92"/>
    <w:rsid w:val="000E2472"/>
    <w:rsid w:val="000E3D55"/>
    <w:rsid w:val="000E611B"/>
    <w:rsid w:val="000E6906"/>
    <w:rsid w:val="000F00D8"/>
    <w:rsid w:val="000F06D6"/>
    <w:rsid w:val="000F0B04"/>
    <w:rsid w:val="000F0EB1"/>
    <w:rsid w:val="000F1106"/>
    <w:rsid w:val="000F3BE9"/>
    <w:rsid w:val="000F3F6C"/>
    <w:rsid w:val="000F6252"/>
    <w:rsid w:val="000F6DF3"/>
    <w:rsid w:val="000F7C3A"/>
    <w:rsid w:val="001005FF"/>
    <w:rsid w:val="001062FB"/>
    <w:rsid w:val="001063E6"/>
    <w:rsid w:val="001119AD"/>
    <w:rsid w:val="00113CF4"/>
    <w:rsid w:val="001153EA"/>
    <w:rsid w:val="00115643"/>
    <w:rsid w:val="00116765"/>
    <w:rsid w:val="001219F5"/>
    <w:rsid w:val="00121A20"/>
    <w:rsid w:val="00122B5B"/>
    <w:rsid w:val="0012377F"/>
    <w:rsid w:val="00124314"/>
    <w:rsid w:val="00125A27"/>
    <w:rsid w:val="00126B4A"/>
    <w:rsid w:val="00132FD0"/>
    <w:rsid w:val="001344C0"/>
    <w:rsid w:val="001346FA"/>
    <w:rsid w:val="00135252"/>
    <w:rsid w:val="0013794E"/>
    <w:rsid w:val="00137AB5"/>
    <w:rsid w:val="00137F0B"/>
    <w:rsid w:val="001448EB"/>
    <w:rsid w:val="00150244"/>
    <w:rsid w:val="00151E23"/>
    <w:rsid w:val="001526E0"/>
    <w:rsid w:val="001551B5"/>
    <w:rsid w:val="0015544C"/>
    <w:rsid w:val="0016116B"/>
    <w:rsid w:val="00161E23"/>
    <w:rsid w:val="0016340C"/>
    <w:rsid w:val="0016539B"/>
    <w:rsid w:val="001659C1"/>
    <w:rsid w:val="00173A8E"/>
    <w:rsid w:val="0017502C"/>
    <w:rsid w:val="001757CF"/>
    <w:rsid w:val="0018143F"/>
    <w:rsid w:val="00181FF8"/>
    <w:rsid w:val="00184454"/>
    <w:rsid w:val="00190AC1"/>
    <w:rsid w:val="0019341A"/>
    <w:rsid w:val="001960B7"/>
    <w:rsid w:val="00196DB6"/>
    <w:rsid w:val="00197DF9"/>
    <w:rsid w:val="001A1987"/>
    <w:rsid w:val="001A2564"/>
    <w:rsid w:val="001A362A"/>
    <w:rsid w:val="001A6173"/>
    <w:rsid w:val="001A6CBA"/>
    <w:rsid w:val="001B0D97"/>
    <w:rsid w:val="001B5A5D"/>
    <w:rsid w:val="001C0603"/>
    <w:rsid w:val="001C1CE5"/>
    <w:rsid w:val="001C2E21"/>
    <w:rsid w:val="001C3D2A"/>
    <w:rsid w:val="001C67D9"/>
    <w:rsid w:val="001D39E1"/>
    <w:rsid w:val="001D3AA3"/>
    <w:rsid w:val="001D51BA"/>
    <w:rsid w:val="001D53E7"/>
    <w:rsid w:val="001D6342"/>
    <w:rsid w:val="001D6D53"/>
    <w:rsid w:val="001E58E2"/>
    <w:rsid w:val="001E7AED"/>
    <w:rsid w:val="001F3916"/>
    <w:rsid w:val="001F49DD"/>
    <w:rsid w:val="001F54C5"/>
    <w:rsid w:val="001F662C"/>
    <w:rsid w:val="001F7074"/>
    <w:rsid w:val="00200490"/>
    <w:rsid w:val="00201F3A"/>
    <w:rsid w:val="00203F96"/>
    <w:rsid w:val="002069B2"/>
    <w:rsid w:val="00207FA3"/>
    <w:rsid w:val="00210165"/>
    <w:rsid w:val="00212F2A"/>
    <w:rsid w:val="00214DA8"/>
    <w:rsid w:val="00215423"/>
    <w:rsid w:val="002158FA"/>
    <w:rsid w:val="00220600"/>
    <w:rsid w:val="002224DB"/>
    <w:rsid w:val="00223FCB"/>
    <w:rsid w:val="002252C3"/>
    <w:rsid w:val="00225C54"/>
    <w:rsid w:val="002270E9"/>
    <w:rsid w:val="002300E9"/>
    <w:rsid w:val="002303FF"/>
    <w:rsid w:val="00230765"/>
    <w:rsid w:val="00230D18"/>
    <w:rsid w:val="002319E4"/>
    <w:rsid w:val="002332E4"/>
    <w:rsid w:val="00235632"/>
    <w:rsid w:val="00235842"/>
    <w:rsid w:val="00235872"/>
    <w:rsid w:val="00241559"/>
    <w:rsid w:val="002435B3"/>
    <w:rsid w:val="002458EB"/>
    <w:rsid w:val="002500C8"/>
    <w:rsid w:val="00253513"/>
    <w:rsid w:val="00253BAB"/>
    <w:rsid w:val="00254501"/>
    <w:rsid w:val="00257543"/>
    <w:rsid w:val="002576BF"/>
    <w:rsid w:val="002617E7"/>
    <w:rsid w:val="00263435"/>
    <w:rsid w:val="00264228"/>
    <w:rsid w:val="00264334"/>
    <w:rsid w:val="0026473E"/>
    <w:rsid w:val="00266214"/>
    <w:rsid w:val="00267C83"/>
    <w:rsid w:val="0027144F"/>
    <w:rsid w:val="00271813"/>
    <w:rsid w:val="00271F3A"/>
    <w:rsid w:val="00273278"/>
    <w:rsid w:val="002737F4"/>
    <w:rsid w:val="00274589"/>
    <w:rsid w:val="002805F5"/>
    <w:rsid w:val="00280751"/>
    <w:rsid w:val="0028280A"/>
    <w:rsid w:val="00286ACD"/>
    <w:rsid w:val="00287838"/>
    <w:rsid w:val="002907B5"/>
    <w:rsid w:val="00292949"/>
    <w:rsid w:val="00292EB7"/>
    <w:rsid w:val="00293DB1"/>
    <w:rsid w:val="00296227"/>
    <w:rsid w:val="00296F44"/>
    <w:rsid w:val="0029777D"/>
    <w:rsid w:val="002A055E"/>
    <w:rsid w:val="002A1D4E"/>
    <w:rsid w:val="002A2869"/>
    <w:rsid w:val="002B24D6"/>
    <w:rsid w:val="002B25FD"/>
    <w:rsid w:val="002B3012"/>
    <w:rsid w:val="002C1301"/>
    <w:rsid w:val="002C41E6"/>
    <w:rsid w:val="002C6A72"/>
    <w:rsid w:val="002D071A"/>
    <w:rsid w:val="002D34B2"/>
    <w:rsid w:val="002D3B5B"/>
    <w:rsid w:val="002D48B0"/>
    <w:rsid w:val="002D5B37"/>
    <w:rsid w:val="002D7637"/>
    <w:rsid w:val="002E17F2"/>
    <w:rsid w:val="002E5845"/>
    <w:rsid w:val="002E7CAE"/>
    <w:rsid w:val="002F2771"/>
    <w:rsid w:val="002F37A9"/>
    <w:rsid w:val="002F3BD0"/>
    <w:rsid w:val="00300FE0"/>
    <w:rsid w:val="00301CE6"/>
    <w:rsid w:val="0030256B"/>
    <w:rsid w:val="0030501F"/>
    <w:rsid w:val="00307BA1"/>
    <w:rsid w:val="00311702"/>
    <w:rsid w:val="00311E82"/>
    <w:rsid w:val="00313FD6"/>
    <w:rsid w:val="003143BD"/>
    <w:rsid w:val="00315363"/>
    <w:rsid w:val="003203ED"/>
    <w:rsid w:val="00322C9F"/>
    <w:rsid w:val="00324D23"/>
    <w:rsid w:val="00331751"/>
    <w:rsid w:val="00332900"/>
    <w:rsid w:val="00334579"/>
    <w:rsid w:val="00335858"/>
    <w:rsid w:val="00336BDA"/>
    <w:rsid w:val="00342550"/>
    <w:rsid w:val="00342BD7"/>
    <w:rsid w:val="00344131"/>
    <w:rsid w:val="00346DB5"/>
    <w:rsid w:val="003477B1"/>
    <w:rsid w:val="003539CC"/>
    <w:rsid w:val="00357380"/>
    <w:rsid w:val="003602D9"/>
    <w:rsid w:val="003604CE"/>
    <w:rsid w:val="00364EA6"/>
    <w:rsid w:val="00367EFF"/>
    <w:rsid w:val="00370E47"/>
    <w:rsid w:val="003742AC"/>
    <w:rsid w:val="00376047"/>
    <w:rsid w:val="00377133"/>
    <w:rsid w:val="00377CE1"/>
    <w:rsid w:val="0038049B"/>
    <w:rsid w:val="00381A13"/>
    <w:rsid w:val="00385BF0"/>
    <w:rsid w:val="00391A1F"/>
    <w:rsid w:val="003939FF"/>
    <w:rsid w:val="003A2223"/>
    <w:rsid w:val="003A2A0F"/>
    <w:rsid w:val="003A45A1"/>
    <w:rsid w:val="003A5982"/>
    <w:rsid w:val="003A5B0A"/>
    <w:rsid w:val="003A6BAC"/>
    <w:rsid w:val="003A70A4"/>
    <w:rsid w:val="003A7EF3"/>
    <w:rsid w:val="003B159C"/>
    <w:rsid w:val="003B369F"/>
    <w:rsid w:val="003B36A3"/>
    <w:rsid w:val="003B64BB"/>
    <w:rsid w:val="003B7B65"/>
    <w:rsid w:val="003B7FE5"/>
    <w:rsid w:val="003C11C8"/>
    <w:rsid w:val="003C2702"/>
    <w:rsid w:val="003C540C"/>
    <w:rsid w:val="003C7806"/>
    <w:rsid w:val="003D109F"/>
    <w:rsid w:val="003D2478"/>
    <w:rsid w:val="003D3C45"/>
    <w:rsid w:val="003D5B1F"/>
    <w:rsid w:val="003D6D8F"/>
    <w:rsid w:val="003E15FA"/>
    <w:rsid w:val="003E55E4"/>
    <w:rsid w:val="003E74E3"/>
    <w:rsid w:val="003F05C7"/>
    <w:rsid w:val="003F2CD4"/>
    <w:rsid w:val="003F3446"/>
    <w:rsid w:val="003F4445"/>
    <w:rsid w:val="003F6BBE"/>
    <w:rsid w:val="003F7F42"/>
    <w:rsid w:val="004000E8"/>
    <w:rsid w:val="004003CB"/>
    <w:rsid w:val="00402A10"/>
    <w:rsid w:val="00402E2B"/>
    <w:rsid w:val="004042A7"/>
    <w:rsid w:val="0040512B"/>
    <w:rsid w:val="00405CA5"/>
    <w:rsid w:val="00407CD3"/>
    <w:rsid w:val="00410134"/>
    <w:rsid w:val="00410B72"/>
    <w:rsid w:val="00410F18"/>
    <w:rsid w:val="00412387"/>
    <w:rsid w:val="0041263E"/>
    <w:rsid w:val="00413AAC"/>
    <w:rsid w:val="00413E92"/>
    <w:rsid w:val="00414FFE"/>
    <w:rsid w:val="004175E3"/>
    <w:rsid w:val="004178AD"/>
    <w:rsid w:val="00421105"/>
    <w:rsid w:val="00421D03"/>
    <w:rsid w:val="00422A50"/>
    <w:rsid w:val="00422AA4"/>
    <w:rsid w:val="004242F4"/>
    <w:rsid w:val="00427248"/>
    <w:rsid w:val="00427A72"/>
    <w:rsid w:val="004305E5"/>
    <w:rsid w:val="00434DE1"/>
    <w:rsid w:val="00437447"/>
    <w:rsid w:val="00441A92"/>
    <w:rsid w:val="004431DC"/>
    <w:rsid w:val="00444F56"/>
    <w:rsid w:val="00446488"/>
    <w:rsid w:val="004517AA"/>
    <w:rsid w:val="00452C8E"/>
    <w:rsid w:val="00452CAC"/>
    <w:rsid w:val="00457565"/>
    <w:rsid w:val="00457B71"/>
    <w:rsid w:val="00457DE4"/>
    <w:rsid w:val="004652F8"/>
    <w:rsid w:val="00465C4A"/>
    <w:rsid w:val="004669E2"/>
    <w:rsid w:val="004674B7"/>
    <w:rsid w:val="00470C31"/>
    <w:rsid w:val="004717A8"/>
    <w:rsid w:val="00471DE0"/>
    <w:rsid w:val="004734D0"/>
    <w:rsid w:val="004745C1"/>
    <w:rsid w:val="0047556B"/>
    <w:rsid w:val="00477768"/>
    <w:rsid w:val="00480CD1"/>
    <w:rsid w:val="0048134D"/>
    <w:rsid w:val="00492BC5"/>
    <w:rsid w:val="004964F1"/>
    <w:rsid w:val="004A0FA7"/>
    <w:rsid w:val="004A16BC"/>
    <w:rsid w:val="004A2B94"/>
    <w:rsid w:val="004A3758"/>
    <w:rsid w:val="004B0AAC"/>
    <w:rsid w:val="004B3745"/>
    <w:rsid w:val="004B59C2"/>
    <w:rsid w:val="004B6F6A"/>
    <w:rsid w:val="004B7C0C"/>
    <w:rsid w:val="004C3898"/>
    <w:rsid w:val="004D1DD8"/>
    <w:rsid w:val="004D2408"/>
    <w:rsid w:val="004D36B1"/>
    <w:rsid w:val="004D7EBD"/>
    <w:rsid w:val="004E2680"/>
    <w:rsid w:val="004E28F9"/>
    <w:rsid w:val="004E2B9F"/>
    <w:rsid w:val="004E42D1"/>
    <w:rsid w:val="004E462E"/>
    <w:rsid w:val="004E56DC"/>
    <w:rsid w:val="004E76F4"/>
    <w:rsid w:val="004F0B4E"/>
    <w:rsid w:val="004F0B6C"/>
    <w:rsid w:val="004F2078"/>
    <w:rsid w:val="004F2204"/>
    <w:rsid w:val="004F3827"/>
    <w:rsid w:val="004F4DA3"/>
    <w:rsid w:val="004F62F4"/>
    <w:rsid w:val="005024E5"/>
    <w:rsid w:val="00505060"/>
    <w:rsid w:val="00506557"/>
    <w:rsid w:val="0050677A"/>
    <w:rsid w:val="005108D8"/>
    <w:rsid w:val="005116F9"/>
    <w:rsid w:val="005153A7"/>
    <w:rsid w:val="00517F11"/>
    <w:rsid w:val="005215BD"/>
    <w:rsid w:val="005219CF"/>
    <w:rsid w:val="00521AD9"/>
    <w:rsid w:val="005254B0"/>
    <w:rsid w:val="00530028"/>
    <w:rsid w:val="00532486"/>
    <w:rsid w:val="00534B59"/>
    <w:rsid w:val="00536759"/>
    <w:rsid w:val="00537C62"/>
    <w:rsid w:val="00543100"/>
    <w:rsid w:val="00545BC5"/>
    <w:rsid w:val="00546970"/>
    <w:rsid w:val="00547678"/>
    <w:rsid w:val="00554E19"/>
    <w:rsid w:val="005568AC"/>
    <w:rsid w:val="0056121F"/>
    <w:rsid w:val="005618F7"/>
    <w:rsid w:val="00572505"/>
    <w:rsid w:val="00582809"/>
    <w:rsid w:val="0058611B"/>
    <w:rsid w:val="0058798C"/>
    <w:rsid w:val="005900FA"/>
    <w:rsid w:val="00590B46"/>
    <w:rsid w:val="005930D2"/>
    <w:rsid w:val="005935A4"/>
    <w:rsid w:val="0059384E"/>
    <w:rsid w:val="00593A0E"/>
    <w:rsid w:val="005948C2"/>
    <w:rsid w:val="00595DCA"/>
    <w:rsid w:val="0059779B"/>
    <w:rsid w:val="005A19E1"/>
    <w:rsid w:val="005A209A"/>
    <w:rsid w:val="005A662D"/>
    <w:rsid w:val="005B1409"/>
    <w:rsid w:val="005B35D7"/>
    <w:rsid w:val="005B392A"/>
    <w:rsid w:val="005B3AA3"/>
    <w:rsid w:val="005B6F83"/>
    <w:rsid w:val="005C0210"/>
    <w:rsid w:val="005C5984"/>
    <w:rsid w:val="005C74FB"/>
    <w:rsid w:val="005D1602"/>
    <w:rsid w:val="005E019A"/>
    <w:rsid w:val="005E156A"/>
    <w:rsid w:val="005E20B3"/>
    <w:rsid w:val="005E3689"/>
    <w:rsid w:val="005E385F"/>
    <w:rsid w:val="005E4CCA"/>
    <w:rsid w:val="005E4F2D"/>
    <w:rsid w:val="005E5B81"/>
    <w:rsid w:val="005E7606"/>
    <w:rsid w:val="005F2CB1"/>
    <w:rsid w:val="005F3025"/>
    <w:rsid w:val="005F5144"/>
    <w:rsid w:val="005F618C"/>
    <w:rsid w:val="005F6711"/>
    <w:rsid w:val="005F70BD"/>
    <w:rsid w:val="005F7C5B"/>
    <w:rsid w:val="0060283C"/>
    <w:rsid w:val="00604F14"/>
    <w:rsid w:val="0060548B"/>
    <w:rsid w:val="00606159"/>
    <w:rsid w:val="00606B6A"/>
    <w:rsid w:val="00611B83"/>
    <w:rsid w:val="00613257"/>
    <w:rsid w:val="00614581"/>
    <w:rsid w:val="00620A71"/>
    <w:rsid w:val="00620D80"/>
    <w:rsid w:val="006234A6"/>
    <w:rsid w:val="00630001"/>
    <w:rsid w:val="006311B3"/>
    <w:rsid w:val="0063284C"/>
    <w:rsid w:val="00636398"/>
    <w:rsid w:val="006368D3"/>
    <w:rsid w:val="006377EC"/>
    <w:rsid w:val="0064151F"/>
    <w:rsid w:val="00641533"/>
    <w:rsid w:val="0064208D"/>
    <w:rsid w:val="00643475"/>
    <w:rsid w:val="00643891"/>
    <w:rsid w:val="0064396A"/>
    <w:rsid w:val="0064624E"/>
    <w:rsid w:val="00650AB9"/>
    <w:rsid w:val="006524D5"/>
    <w:rsid w:val="006543CB"/>
    <w:rsid w:val="00655733"/>
    <w:rsid w:val="00655ACD"/>
    <w:rsid w:val="00656A92"/>
    <w:rsid w:val="00656DDE"/>
    <w:rsid w:val="0066011D"/>
    <w:rsid w:val="006607C0"/>
    <w:rsid w:val="006613A6"/>
    <w:rsid w:val="006627A2"/>
    <w:rsid w:val="006634E6"/>
    <w:rsid w:val="00664980"/>
    <w:rsid w:val="006655EE"/>
    <w:rsid w:val="00667EE7"/>
    <w:rsid w:val="00670922"/>
    <w:rsid w:val="00670B39"/>
    <w:rsid w:val="00670BE1"/>
    <w:rsid w:val="0067218F"/>
    <w:rsid w:val="006741F2"/>
    <w:rsid w:val="00674CC3"/>
    <w:rsid w:val="00675C72"/>
    <w:rsid w:val="00676F6C"/>
    <w:rsid w:val="006771F9"/>
    <w:rsid w:val="006776D7"/>
    <w:rsid w:val="00680327"/>
    <w:rsid w:val="00681003"/>
    <w:rsid w:val="006817C9"/>
    <w:rsid w:val="00683ECE"/>
    <w:rsid w:val="00687D8F"/>
    <w:rsid w:val="00690E16"/>
    <w:rsid w:val="00695FC2"/>
    <w:rsid w:val="00696949"/>
    <w:rsid w:val="00697052"/>
    <w:rsid w:val="006A46FB"/>
    <w:rsid w:val="006A5417"/>
    <w:rsid w:val="006A579C"/>
    <w:rsid w:val="006A5E28"/>
    <w:rsid w:val="006A6494"/>
    <w:rsid w:val="006A697B"/>
    <w:rsid w:val="006A7AFF"/>
    <w:rsid w:val="006B1816"/>
    <w:rsid w:val="006B2099"/>
    <w:rsid w:val="006B35D0"/>
    <w:rsid w:val="006B4D77"/>
    <w:rsid w:val="006B50CF"/>
    <w:rsid w:val="006B6358"/>
    <w:rsid w:val="006C03B8"/>
    <w:rsid w:val="006C1A54"/>
    <w:rsid w:val="006C413E"/>
    <w:rsid w:val="006C5EC9"/>
    <w:rsid w:val="006C6059"/>
    <w:rsid w:val="006C7522"/>
    <w:rsid w:val="006D6999"/>
    <w:rsid w:val="006D6F08"/>
    <w:rsid w:val="006E062C"/>
    <w:rsid w:val="006E1BF4"/>
    <w:rsid w:val="006E1C82"/>
    <w:rsid w:val="006E28B7"/>
    <w:rsid w:val="006E2A9B"/>
    <w:rsid w:val="006E3299"/>
    <w:rsid w:val="006E3310"/>
    <w:rsid w:val="006E42D4"/>
    <w:rsid w:val="006E4E39"/>
    <w:rsid w:val="006E5350"/>
    <w:rsid w:val="006E565E"/>
    <w:rsid w:val="006E673D"/>
    <w:rsid w:val="006E75F5"/>
    <w:rsid w:val="006E7D3B"/>
    <w:rsid w:val="006F1B70"/>
    <w:rsid w:val="006F341D"/>
    <w:rsid w:val="006F3CDE"/>
    <w:rsid w:val="006F58D4"/>
    <w:rsid w:val="006F6582"/>
    <w:rsid w:val="0070346E"/>
    <w:rsid w:val="007036AB"/>
    <w:rsid w:val="00704736"/>
    <w:rsid w:val="00704EDB"/>
    <w:rsid w:val="00706101"/>
    <w:rsid w:val="00707072"/>
    <w:rsid w:val="00707D61"/>
    <w:rsid w:val="00712287"/>
    <w:rsid w:val="00712772"/>
    <w:rsid w:val="007148D3"/>
    <w:rsid w:val="00715B9A"/>
    <w:rsid w:val="007161B8"/>
    <w:rsid w:val="0072041A"/>
    <w:rsid w:val="007221D2"/>
    <w:rsid w:val="007257D0"/>
    <w:rsid w:val="00726EA6"/>
    <w:rsid w:val="00727208"/>
    <w:rsid w:val="00727680"/>
    <w:rsid w:val="0072794F"/>
    <w:rsid w:val="00733159"/>
    <w:rsid w:val="007348B1"/>
    <w:rsid w:val="007362A6"/>
    <w:rsid w:val="00736D7D"/>
    <w:rsid w:val="00740E58"/>
    <w:rsid w:val="007445A0"/>
    <w:rsid w:val="0074524B"/>
    <w:rsid w:val="00747D8B"/>
    <w:rsid w:val="00751228"/>
    <w:rsid w:val="00756F40"/>
    <w:rsid w:val="007571E1"/>
    <w:rsid w:val="00757A16"/>
    <w:rsid w:val="007604B2"/>
    <w:rsid w:val="00765281"/>
    <w:rsid w:val="00766BAD"/>
    <w:rsid w:val="007729A2"/>
    <w:rsid w:val="007755F2"/>
    <w:rsid w:val="00776971"/>
    <w:rsid w:val="00780A80"/>
    <w:rsid w:val="0078177E"/>
    <w:rsid w:val="0078304C"/>
    <w:rsid w:val="00783673"/>
    <w:rsid w:val="0078530B"/>
    <w:rsid w:val="00785490"/>
    <w:rsid w:val="00791415"/>
    <w:rsid w:val="007925EA"/>
    <w:rsid w:val="00793CD8"/>
    <w:rsid w:val="00795C92"/>
    <w:rsid w:val="00796231"/>
    <w:rsid w:val="00797567"/>
    <w:rsid w:val="007A1CB3"/>
    <w:rsid w:val="007A274C"/>
    <w:rsid w:val="007A306F"/>
    <w:rsid w:val="007A3CAD"/>
    <w:rsid w:val="007A43A6"/>
    <w:rsid w:val="007A58A6"/>
    <w:rsid w:val="007A5A71"/>
    <w:rsid w:val="007A6F6D"/>
    <w:rsid w:val="007B3D2D"/>
    <w:rsid w:val="007B4DA5"/>
    <w:rsid w:val="007B50AE"/>
    <w:rsid w:val="007B51DF"/>
    <w:rsid w:val="007C05DD"/>
    <w:rsid w:val="007C1C59"/>
    <w:rsid w:val="007C3D18"/>
    <w:rsid w:val="007C60BF"/>
    <w:rsid w:val="007C6A07"/>
    <w:rsid w:val="007C6F89"/>
    <w:rsid w:val="007C75A1"/>
    <w:rsid w:val="007C77A5"/>
    <w:rsid w:val="007D04E5"/>
    <w:rsid w:val="007D08B8"/>
    <w:rsid w:val="007D5901"/>
    <w:rsid w:val="007D64FF"/>
    <w:rsid w:val="007D7526"/>
    <w:rsid w:val="007E4610"/>
    <w:rsid w:val="007E4715"/>
    <w:rsid w:val="007E505B"/>
    <w:rsid w:val="007E6419"/>
    <w:rsid w:val="007E64ED"/>
    <w:rsid w:val="007E7091"/>
    <w:rsid w:val="007F63E7"/>
    <w:rsid w:val="00803FAE"/>
    <w:rsid w:val="008041E7"/>
    <w:rsid w:val="0080605F"/>
    <w:rsid w:val="0080682F"/>
    <w:rsid w:val="00807786"/>
    <w:rsid w:val="00811FCB"/>
    <w:rsid w:val="008155C3"/>
    <w:rsid w:val="008158D6"/>
    <w:rsid w:val="00817196"/>
    <w:rsid w:val="008235DB"/>
    <w:rsid w:val="00824AB4"/>
    <w:rsid w:val="00825C42"/>
    <w:rsid w:val="00825D25"/>
    <w:rsid w:val="00827D6F"/>
    <w:rsid w:val="00833590"/>
    <w:rsid w:val="008376AC"/>
    <w:rsid w:val="008444E8"/>
    <w:rsid w:val="00844A19"/>
    <w:rsid w:val="00844E80"/>
    <w:rsid w:val="00846FE7"/>
    <w:rsid w:val="00847BCE"/>
    <w:rsid w:val="008517C8"/>
    <w:rsid w:val="008525DD"/>
    <w:rsid w:val="00856911"/>
    <w:rsid w:val="008677FD"/>
    <w:rsid w:val="008706D4"/>
    <w:rsid w:val="00870BFD"/>
    <w:rsid w:val="00870F8A"/>
    <w:rsid w:val="008719A4"/>
    <w:rsid w:val="00871D23"/>
    <w:rsid w:val="00874312"/>
    <w:rsid w:val="0087437C"/>
    <w:rsid w:val="00875CD7"/>
    <w:rsid w:val="00876B4D"/>
    <w:rsid w:val="00877F18"/>
    <w:rsid w:val="0088357E"/>
    <w:rsid w:val="00884346"/>
    <w:rsid w:val="008871E6"/>
    <w:rsid w:val="008941E3"/>
    <w:rsid w:val="00894A88"/>
    <w:rsid w:val="00895386"/>
    <w:rsid w:val="008958D6"/>
    <w:rsid w:val="008A21FF"/>
    <w:rsid w:val="008A2CE2"/>
    <w:rsid w:val="008A30AC"/>
    <w:rsid w:val="008A30DB"/>
    <w:rsid w:val="008A44B8"/>
    <w:rsid w:val="008A51A8"/>
    <w:rsid w:val="008A54C7"/>
    <w:rsid w:val="008A73FB"/>
    <w:rsid w:val="008A77D8"/>
    <w:rsid w:val="008B0483"/>
    <w:rsid w:val="008B120C"/>
    <w:rsid w:val="008B51A0"/>
    <w:rsid w:val="008B592A"/>
    <w:rsid w:val="008B7B5C"/>
    <w:rsid w:val="008C0BDC"/>
    <w:rsid w:val="008C0C99"/>
    <w:rsid w:val="008C2017"/>
    <w:rsid w:val="008C2ACC"/>
    <w:rsid w:val="008C4958"/>
    <w:rsid w:val="008C4BAA"/>
    <w:rsid w:val="008C6AE8"/>
    <w:rsid w:val="008C7573"/>
    <w:rsid w:val="008D00A5"/>
    <w:rsid w:val="008D2755"/>
    <w:rsid w:val="008D34F1"/>
    <w:rsid w:val="008D39D8"/>
    <w:rsid w:val="008D5C34"/>
    <w:rsid w:val="008D5F46"/>
    <w:rsid w:val="008D6D1A"/>
    <w:rsid w:val="008E065E"/>
    <w:rsid w:val="008E0927"/>
    <w:rsid w:val="008E1909"/>
    <w:rsid w:val="008E46F4"/>
    <w:rsid w:val="008E5728"/>
    <w:rsid w:val="008F1EAB"/>
    <w:rsid w:val="008F24F6"/>
    <w:rsid w:val="008F33DC"/>
    <w:rsid w:val="008F477F"/>
    <w:rsid w:val="0090039D"/>
    <w:rsid w:val="00902350"/>
    <w:rsid w:val="00902A9F"/>
    <w:rsid w:val="0090336B"/>
    <w:rsid w:val="009053AA"/>
    <w:rsid w:val="00905C56"/>
    <w:rsid w:val="00906011"/>
    <w:rsid w:val="00906939"/>
    <w:rsid w:val="00910B7D"/>
    <w:rsid w:val="00911DFB"/>
    <w:rsid w:val="0091381D"/>
    <w:rsid w:val="009139D9"/>
    <w:rsid w:val="00914AD8"/>
    <w:rsid w:val="00916079"/>
    <w:rsid w:val="00917CE9"/>
    <w:rsid w:val="00920BF2"/>
    <w:rsid w:val="00922010"/>
    <w:rsid w:val="00926DA9"/>
    <w:rsid w:val="00927D1C"/>
    <w:rsid w:val="00931BD9"/>
    <w:rsid w:val="009348D2"/>
    <w:rsid w:val="00934EBB"/>
    <w:rsid w:val="00935E32"/>
    <w:rsid w:val="009368F3"/>
    <w:rsid w:val="00941636"/>
    <w:rsid w:val="00943742"/>
    <w:rsid w:val="00945C05"/>
    <w:rsid w:val="00946945"/>
    <w:rsid w:val="00947713"/>
    <w:rsid w:val="00950DE7"/>
    <w:rsid w:val="00953920"/>
    <w:rsid w:val="00953AE2"/>
    <w:rsid w:val="00953D47"/>
    <w:rsid w:val="0095681E"/>
    <w:rsid w:val="009572D4"/>
    <w:rsid w:val="00957DF2"/>
    <w:rsid w:val="00961921"/>
    <w:rsid w:val="0096266A"/>
    <w:rsid w:val="0096430A"/>
    <w:rsid w:val="0096554B"/>
    <w:rsid w:val="0096584A"/>
    <w:rsid w:val="00966E3A"/>
    <w:rsid w:val="00971F08"/>
    <w:rsid w:val="00975D04"/>
    <w:rsid w:val="0097603D"/>
    <w:rsid w:val="00976949"/>
    <w:rsid w:val="00980477"/>
    <w:rsid w:val="009805A1"/>
    <w:rsid w:val="00985253"/>
    <w:rsid w:val="009853B3"/>
    <w:rsid w:val="00990630"/>
    <w:rsid w:val="00990651"/>
    <w:rsid w:val="00991761"/>
    <w:rsid w:val="00994DCA"/>
    <w:rsid w:val="009960EC"/>
    <w:rsid w:val="009970DD"/>
    <w:rsid w:val="009A0FBA"/>
    <w:rsid w:val="009A1555"/>
    <w:rsid w:val="009A1601"/>
    <w:rsid w:val="009A3692"/>
    <w:rsid w:val="009A3BB6"/>
    <w:rsid w:val="009A462D"/>
    <w:rsid w:val="009A5CBA"/>
    <w:rsid w:val="009B1F30"/>
    <w:rsid w:val="009B3AC2"/>
    <w:rsid w:val="009B4DF4"/>
    <w:rsid w:val="009B564E"/>
    <w:rsid w:val="009B7E87"/>
    <w:rsid w:val="009C0169"/>
    <w:rsid w:val="009C403E"/>
    <w:rsid w:val="009D32F0"/>
    <w:rsid w:val="009D4D00"/>
    <w:rsid w:val="009D4FF0"/>
    <w:rsid w:val="009D703C"/>
    <w:rsid w:val="009D718F"/>
    <w:rsid w:val="009D786B"/>
    <w:rsid w:val="009E068F"/>
    <w:rsid w:val="009E14E0"/>
    <w:rsid w:val="009E35DB"/>
    <w:rsid w:val="009E47A3"/>
    <w:rsid w:val="009F08F3"/>
    <w:rsid w:val="009F344F"/>
    <w:rsid w:val="00A031D8"/>
    <w:rsid w:val="00A048A8"/>
    <w:rsid w:val="00A04F49"/>
    <w:rsid w:val="00A102AB"/>
    <w:rsid w:val="00A1170A"/>
    <w:rsid w:val="00A13E54"/>
    <w:rsid w:val="00A17F63"/>
    <w:rsid w:val="00A2193B"/>
    <w:rsid w:val="00A2351A"/>
    <w:rsid w:val="00A264A9"/>
    <w:rsid w:val="00A26DCF"/>
    <w:rsid w:val="00A27785"/>
    <w:rsid w:val="00A30187"/>
    <w:rsid w:val="00A3448A"/>
    <w:rsid w:val="00A36297"/>
    <w:rsid w:val="00A41E2B"/>
    <w:rsid w:val="00A41E9B"/>
    <w:rsid w:val="00A444F6"/>
    <w:rsid w:val="00A45B74"/>
    <w:rsid w:val="00A51A34"/>
    <w:rsid w:val="00A52038"/>
    <w:rsid w:val="00A52E1D"/>
    <w:rsid w:val="00A5490B"/>
    <w:rsid w:val="00A61499"/>
    <w:rsid w:val="00A62A77"/>
    <w:rsid w:val="00A63483"/>
    <w:rsid w:val="00A657D7"/>
    <w:rsid w:val="00A65CE1"/>
    <w:rsid w:val="00A660AC"/>
    <w:rsid w:val="00A67E6C"/>
    <w:rsid w:val="00A71B99"/>
    <w:rsid w:val="00A72222"/>
    <w:rsid w:val="00A739D0"/>
    <w:rsid w:val="00A761D4"/>
    <w:rsid w:val="00A7700C"/>
    <w:rsid w:val="00A77EC4"/>
    <w:rsid w:val="00A807F7"/>
    <w:rsid w:val="00A9031E"/>
    <w:rsid w:val="00A92879"/>
    <w:rsid w:val="00A941E7"/>
    <w:rsid w:val="00A9442A"/>
    <w:rsid w:val="00A95C50"/>
    <w:rsid w:val="00AA016F"/>
    <w:rsid w:val="00AA08BD"/>
    <w:rsid w:val="00AA1ED6"/>
    <w:rsid w:val="00AA51D6"/>
    <w:rsid w:val="00AB0BC8"/>
    <w:rsid w:val="00AB11CA"/>
    <w:rsid w:val="00AB14D9"/>
    <w:rsid w:val="00AB4AB8"/>
    <w:rsid w:val="00AB655E"/>
    <w:rsid w:val="00AC007F"/>
    <w:rsid w:val="00AC023D"/>
    <w:rsid w:val="00AC2ECD"/>
    <w:rsid w:val="00AC3119"/>
    <w:rsid w:val="00AC49FB"/>
    <w:rsid w:val="00AC5A10"/>
    <w:rsid w:val="00AD0AA3"/>
    <w:rsid w:val="00AD3F94"/>
    <w:rsid w:val="00AD4A5A"/>
    <w:rsid w:val="00AD71CF"/>
    <w:rsid w:val="00AE27AC"/>
    <w:rsid w:val="00AE35F5"/>
    <w:rsid w:val="00AE40E0"/>
    <w:rsid w:val="00AE4DBA"/>
    <w:rsid w:val="00AE4F07"/>
    <w:rsid w:val="00AF0AF4"/>
    <w:rsid w:val="00AF1C5D"/>
    <w:rsid w:val="00AF42D7"/>
    <w:rsid w:val="00B006FE"/>
    <w:rsid w:val="00B007CB"/>
    <w:rsid w:val="00B02AA9"/>
    <w:rsid w:val="00B02FA3"/>
    <w:rsid w:val="00B05084"/>
    <w:rsid w:val="00B0791F"/>
    <w:rsid w:val="00B157F9"/>
    <w:rsid w:val="00B20256"/>
    <w:rsid w:val="00B20D09"/>
    <w:rsid w:val="00B2763F"/>
    <w:rsid w:val="00B27AAC"/>
    <w:rsid w:val="00B307A5"/>
    <w:rsid w:val="00B30929"/>
    <w:rsid w:val="00B31577"/>
    <w:rsid w:val="00B372AA"/>
    <w:rsid w:val="00B372C0"/>
    <w:rsid w:val="00B40445"/>
    <w:rsid w:val="00B409E0"/>
    <w:rsid w:val="00B41888"/>
    <w:rsid w:val="00B45A52"/>
    <w:rsid w:val="00B46175"/>
    <w:rsid w:val="00B4679E"/>
    <w:rsid w:val="00B548B7"/>
    <w:rsid w:val="00B55E98"/>
    <w:rsid w:val="00B6200B"/>
    <w:rsid w:val="00B62473"/>
    <w:rsid w:val="00B664C7"/>
    <w:rsid w:val="00B739F6"/>
    <w:rsid w:val="00B75AF8"/>
    <w:rsid w:val="00B81A6C"/>
    <w:rsid w:val="00B85DE5"/>
    <w:rsid w:val="00B877AF"/>
    <w:rsid w:val="00B90F73"/>
    <w:rsid w:val="00B93B59"/>
    <w:rsid w:val="00B9406A"/>
    <w:rsid w:val="00BA2280"/>
    <w:rsid w:val="00BA2A08"/>
    <w:rsid w:val="00BA56D2"/>
    <w:rsid w:val="00BA76E0"/>
    <w:rsid w:val="00BB2A25"/>
    <w:rsid w:val="00BB41AD"/>
    <w:rsid w:val="00BB4586"/>
    <w:rsid w:val="00BB51E9"/>
    <w:rsid w:val="00BB716A"/>
    <w:rsid w:val="00BC0FDC"/>
    <w:rsid w:val="00BC2685"/>
    <w:rsid w:val="00BC3053"/>
    <w:rsid w:val="00BC4D2E"/>
    <w:rsid w:val="00BD0E28"/>
    <w:rsid w:val="00BD48AC"/>
    <w:rsid w:val="00BD5F1A"/>
    <w:rsid w:val="00BE1234"/>
    <w:rsid w:val="00BE2FA6"/>
    <w:rsid w:val="00BE333F"/>
    <w:rsid w:val="00BE3F17"/>
    <w:rsid w:val="00BE7406"/>
    <w:rsid w:val="00BE7603"/>
    <w:rsid w:val="00BF06B0"/>
    <w:rsid w:val="00BF3279"/>
    <w:rsid w:val="00BF74C7"/>
    <w:rsid w:val="00C015F1"/>
    <w:rsid w:val="00C01BBA"/>
    <w:rsid w:val="00C01F33"/>
    <w:rsid w:val="00C0224B"/>
    <w:rsid w:val="00C02CC6"/>
    <w:rsid w:val="00C040F7"/>
    <w:rsid w:val="00C044AB"/>
    <w:rsid w:val="00C051AA"/>
    <w:rsid w:val="00C056D2"/>
    <w:rsid w:val="00C05706"/>
    <w:rsid w:val="00C07377"/>
    <w:rsid w:val="00C10478"/>
    <w:rsid w:val="00C12107"/>
    <w:rsid w:val="00C14D4B"/>
    <w:rsid w:val="00C154BB"/>
    <w:rsid w:val="00C253AA"/>
    <w:rsid w:val="00C268E6"/>
    <w:rsid w:val="00C279B5"/>
    <w:rsid w:val="00C27C45"/>
    <w:rsid w:val="00C335FA"/>
    <w:rsid w:val="00C363A7"/>
    <w:rsid w:val="00C3719D"/>
    <w:rsid w:val="00C37CB2"/>
    <w:rsid w:val="00C37DBF"/>
    <w:rsid w:val="00C473A5"/>
    <w:rsid w:val="00C534FC"/>
    <w:rsid w:val="00C542EE"/>
    <w:rsid w:val="00C54995"/>
    <w:rsid w:val="00C54D41"/>
    <w:rsid w:val="00C60783"/>
    <w:rsid w:val="00C6093F"/>
    <w:rsid w:val="00C64672"/>
    <w:rsid w:val="00C67867"/>
    <w:rsid w:val="00C70697"/>
    <w:rsid w:val="00C72093"/>
    <w:rsid w:val="00C72EF4"/>
    <w:rsid w:val="00C744FE"/>
    <w:rsid w:val="00C75D2F"/>
    <w:rsid w:val="00C767BE"/>
    <w:rsid w:val="00C76E3C"/>
    <w:rsid w:val="00C81568"/>
    <w:rsid w:val="00C82BAA"/>
    <w:rsid w:val="00C83517"/>
    <w:rsid w:val="00C9027A"/>
    <w:rsid w:val="00C9068E"/>
    <w:rsid w:val="00C93814"/>
    <w:rsid w:val="00C93C4B"/>
    <w:rsid w:val="00C944AB"/>
    <w:rsid w:val="00C95B40"/>
    <w:rsid w:val="00C95C8A"/>
    <w:rsid w:val="00CA1ED8"/>
    <w:rsid w:val="00CA2972"/>
    <w:rsid w:val="00CA3917"/>
    <w:rsid w:val="00CA5D4C"/>
    <w:rsid w:val="00CB1F63"/>
    <w:rsid w:val="00CB3BC9"/>
    <w:rsid w:val="00CB57F0"/>
    <w:rsid w:val="00CB7170"/>
    <w:rsid w:val="00CC040E"/>
    <w:rsid w:val="00CC111F"/>
    <w:rsid w:val="00CC2011"/>
    <w:rsid w:val="00CC3EA0"/>
    <w:rsid w:val="00CC7B45"/>
    <w:rsid w:val="00CD1188"/>
    <w:rsid w:val="00CD2ED1"/>
    <w:rsid w:val="00CD337B"/>
    <w:rsid w:val="00CD3FAE"/>
    <w:rsid w:val="00CE0424"/>
    <w:rsid w:val="00CE0F43"/>
    <w:rsid w:val="00CE4435"/>
    <w:rsid w:val="00CE4F41"/>
    <w:rsid w:val="00CE7561"/>
    <w:rsid w:val="00CE7C1D"/>
    <w:rsid w:val="00CF1354"/>
    <w:rsid w:val="00CF2564"/>
    <w:rsid w:val="00CF3183"/>
    <w:rsid w:val="00CF3B1F"/>
    <w:rsid w:val="00CF3BF6"/>
    <w:rsid w:val="00CF3F59"/>
    <w:rsid w:val="00CF625B"/>
    <w:rsid w:val="00CF687E"/>
    <w:rsid w:val="00D02CD1"/>
    <w:rsid w:val="00D0349B"/>
    <w:rsid w:val="00D07149"/>
    <w:rsid w:val="00D10249"/>
    <w:rsid w:val="00D1067A"/>
    <w:rsid w:val="00D115C3"/>
    <w:rsid w:val="00D11897"/>
    <w:rsid w:val="00D11A3D"/>
    <w:rsid w:val="00D13135"/>
    <w:rsid w:val="00D13E4E"/>
    <w:rsid w:val="00D17DE0"/>
    <w:rsid w:val="00D21D1C"/>
    <w:rsid w:val="00D21FCA"/>
    <w:rsid w:val="00D239A7"/>
    <w:rsid w:val="00D23F47"/>
    <w:rsid w:val="00D279E5"/>
    <w:rsid w:val="00D319C8"/>
    <w:rsid w:val="00D36E71"/>
    <w:rsid w:val="00D37D87"/>
    <w:rsid w:val="00D40B33"/>
    <w:rsid w:val="00D419E4"/>
    <w:rsid w:val="00D4318F"/>
    <w:rsid w:val="00D438BF"/>
    <w:rsid w:val="00D43C98"/>
    <w:rsid w:val="00D440F8"/>
    <w:rsid w:val="00D441C5"/>
    <w:rsid w:val="00D45E7F"/>
    <w:rsid w:val="00D51B41"/>
    <w:rsid w:val="00D546FF"/>
    <w:rsid w:val="00D55AD5"/>
    <w:rsid w:val="00D57323"/>
    <w:rsid w:val="00D576CA"/>
    <w:rsid w:val="00D61AF5"/>
    <w:rsid w:val="00D652B5"/>
    <w:rsid w:val="00D66155"/>
    <w:rsid w:val="00D708B0"/>
    <w:rsid w:val="00D77B1D"/>
    <w:rsid w:val="00D8021F"/>
    <w:rsid w:val="00D80383"/>
    <w:rsid w:val="00D823C6"/>
    <w:rsid w:val="00D8327F"/>
    <w:rsid w:val="00D86577"/>
    <w:rsid w:val="00D86CA3"/>
    <w:rsid w:val="00D871CE"/>
    <w:rsid w:val="00D90B26"/>
    <w:rsid w:val="00D9196D"/>
    <w:rsid w:val="00D92982"/>
    <w:rsid w:val="00D9626A"/>
    <w:rsid w:val="00DA2462"/>
    <w:rsid w:val="00DA305E"/>
    <w:rsid w:val="00DA5417"/>
    <w:rsid w:val="00DA56E8"/>
    <w:rsid w:val="00DB0A9F"/>
    <w:rsid w:val="00DB377D"/>
    <w:rsid w:val="00DC24AF"/>
    <w:rsid w:val="00DC2D36"/>
    <w:rsid w:val="00DC53EF"/>
    <w:rsid w:val="00DE5608"/>
    <w:rsid w:val="00DE58D0"/>
    <w:rsid w:val="00DE654F"/>
    <w:rsid w:val="00DF0B6E"/>
    <w:rsid w:val="00DF15E0"/>
    <w:rsid w:val="00DF3584"/>
    <w:rsid w:val="00DF37A0"/>
    <w:rsid w:val="00DF3D53"/>
    <w:rsid w:val="00E04911"/>
    <w:rsid w:val="00E110E7"/>
    <w:rsid w:val="00E11B20"/>
    <w:rsid w:val="00E11CE5"/>
    <w:rsid w:val="00E1276A"/>
    <w:rsid w:val="00E17FA2"/>
    <w:rsid w:val="00E22330"/>
    <w:rsid w:val="00E30B5A"/>
    <w:rsid w:val="00E3123D"/>
    <w:rsid w:val="00E31461"/>
    <w:rsid w:val="00E31D43"/>
    <w:rsid w:val="00E32608"/>
    <w:rsid w:val="00E32810"/>
    <w:rsid w:val="00E34188"/>
    <w:rsid w:val="00E34B6E"/>
    <w:rsid w:val="00E351A1"/>
    <w:rsid w:val="00E35559"/>
    <w:rsid w:val="00E3723A"/>
    <w:rsid w:val="00E37860"/>
    <w:rsid w:val="00E40568"/>
    <w:rsid w:val="00E446F1"/>
    <w:rsid w:val="00E4490A"/>
    <w:rsid w:val="00E46886"/>
    <w:rsid w:val="00E47AEF"/>
    <w:rsid w:val="00E5221E"/>
    <w:rsid w:val="00E52966"/>
    <w:rsid w:val="00E53B75"/>
    <w:rsid w:val="00E54E3B"/>
    <w:rsid w:val="00E57565"/>
    <w:rsid w:val="00E61380"/>
    <w:rsid w:val="00E63838"/>
    <w:rsid w:val="00E64434"/>
    <w:rsid w:val="00E67C51"/>
    <w:rsid w:val="00E72EFC"/>
    <w:rsid w:val="00E758EC"/>
    <w:rsid w:val="00E8175E"/>
    <w:rsid w:val="00E8234C"/>
    <w:rsid w:val="00E83AA9"/>
    <w:rsid w:val="00E85928"/>
    <w:rsid w:val="00E87822"/>
    <w:rsid w:val="00E90395"/>
    <w:rsid w:val="00E90E49"/>
    <w:rsid w:val="00E90F29"/>
    <w:rsid w:val="00E917F9"/>
    <w:rsid w:val="00E9291C"/>
    <w:rsid w:val="00E93FFE"/>
    <w:rsid w:val="00E9476E"/>
    <w:rsid w:val="00E94F8A"/>
    <w:rsid w:val="00EA0E25"/>
    <w:rsid w:val="00EA73B4"/>
    <w:rsid w:val="00EA7A41"/>
    <w:rsid w:val="00EB077B"/>
    <w:rsid w:val="00EB0825"/>
    <w:rsid w:val="00EB20FA"/>
    <w:rsid w:val="00EB4EA2"/>
    <w:rsid w:val="00EB5553"/>
    <w:rsid w:val="00EC0CD8"/>
    <w:rsid w:val="00EC24D5"/>
    <w:rsid w:val="00EC27C6"/>
    <w:rsid w:val="00EC3171"/>
    <w:rsid w:val="00EC4207"/>
    <w:rsid w:val="00EC5653"/>
    <w:rsid w:val="00EC5EAA"/>
    <w:rsid w:val="00EC71CE"/>
    <w:rsid w:val="00ED1006"/>
    <w:rsid w:val="00ED2504"/>
    <w:rsid w:val="00EF18FE"/>
    <w:rsid w:val="00EF26B7"/>
    <w:rsid w:val="00EF5787"/>
    <w:rsid w:val="00EF60D0"/>
    <w:rsid w:val="00EF6141"/>
    <w:rsid w:val="00EF7714"/>
    <w:rsid w:val="00F02CC9"/>
    <w:rsid w:val="00F02EDF"/>
    <w:rsid w:val="00F034E1"/>
    <w:rsid w:val="00F0528D"/>
    <w:rsid w:val="00F06C67"/>
    <w:rsid w:val="00F06DFD"/>
    <w:rsid w:val="00F071D1"/>
    <w:rsid w:val="00F07533"/>
    <w:rsid w:val="00F10629"/>
    <w:rsid w:val="00F15FA5"/>
    <w:rsid w:val="00F209B7"/>
    <w:rsid w:val="00F20D09"/>
    <w:rsid w:val="00F20F5C"/>
    <w:rsid w:val="00F2376F"/>
    <w:rsid w:val="00F243D8"/>
    <w:rsid w:val="00F273DF"/>
    <w:rsid w:val="00F30828"/>
    <w:rsid w:val="00F313D6"/>
    <w:rsid w:val="00F3502F"/>
    <w:rsid w:val="00F40F0C"/>
    <w:rsid w:val="00F463A7"/>
    <w:rsid w:val="00F4766C"/>
    <w:rsid w:val="00F5060E"/>
    <w:rsid w:val="00F507D1"/>
    <w:rsid w:val="00F519CE"/>
    <w:rsid w:val="00F51ADA"/>
    <w:rsid w:val="00F53E60"/>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22CB"/>
    <w:rsid w:val="00F8456C"/>
    <w:rsid w:val="00F859D8"/>
    <w:rsid w:val="00F868F5"/>
    <w:rsid w:val="00F9056A"/>
    <w:rsid w:val="00F90F8D"/>
    <w:rsid w:val="00F92782"/>
    <w:rsid w:val="00F93AA9"/>
    <w:rsid w:val="00F96985"/>
    <w:rsid w:val="00F97838"/>
    <w:rsid w:val="00FA2BB3"/>
    <w:rsid w:val="00FA4F09"/>
    <w:rsid w:val="00FB30ED"/>
    <w:rsid w:val="00FB4C80"/>
    <w:rsid w:val="00FB6A6A"/>
    <w:rsid w:val="00FC3D73"/>
    <w:rsid w:val="00FC7429"/>
    <w:rsid w:val="00FD07F6"/>
    <w:rsid w:val="00FD1EC8"/>
    <w:rsid w:val="00FD3089"/>
    <w:rsid w:val="00FD42E6"/>
    <w:rsid w:val="00FD47ED"/>
    <w:rsid w:val="00FD66AA"/>
    <w:rsid w:val="00FD74DB"/>
    <w:rsid w:val="00FD7660"/>
    <w:rsid w:val="00FD78D0"/>
    <w:rsid w:val="00FE0655"/>
    <w:rsid w:val="00FE2365"/>
    <w:rsid w:val="00FE2979"/>
    <w:rsid w:val="00FE37D7"/>
    <w:rsid w:val="00FE4C7B"/>
    <w:rsid w:val="00FE7336"/>
    <w:rsid w:val="00FE787C"/>
    <w:rsid w:val="00FF45A5"/>
    <w:rsid w:val="00FF5247"/>
    <w:rsid w:val="00FF5C91"/>
    <w:rsid w:val="00FF6CD7"/>
    <w:rsid w:val="00FF76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30EE71"/>
  <w15:chartTrackingRefBased/>
  <w15:docId w15:val="{646385FB-5496-4513-92CB-EB92219DA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CommentsChar">
    <w:name w:val="Comments Char"/>
    <w:link w:val="Comments"/>
    <w:qFormat/>
    <w:locked/>
    <w:rsid w:val="00DF3D53"/>
    <w:rPr>
      <w:rFonts w:ascii="Arial" w:eastAsia="MS Mincho" w:hAnsi="Arial" w:cs="Arial"/>
      <w:i/>
      <w:noProof/>
      <w:sz w:val="18"/>
      <w:szCs w:val="24"/>
    </w:rPr>
  </w:style>
  <w:style w:type="paragraph" w:customStyle="1" w:styleId="Comments">
    <w:name w:val="Comments"/>
    <w:basedOn w:val="Normal"/>
    <w:link w:val="CommentsChar"/>
    <w:qFormat/>
    <w:rsid w:val="00DF3D53"/>
    <w:pPr>
      <w:overflowPunct/>
      <w:autoSpaceDE/>
      <w:autoSpaceDN/>
      <w:adjustRightInd/>
      <w:spacing w:before="40" w:after="0"/>
      <w:textAlignment w:val="auto"/>
    </w:pPr>
    <w:rPr>
      <w:rFonts w:ascii="Arial" w:eastAsia="MS Mincho" w:hAnsi="Arial" w:cs="Arial"/>
      <w:i/>
      <w:noProof/>
      <w:sz w:val="18"/>
      <w:szCs w:val="24"/>
      <w:lang w:eastAsia="en-GB"/>
    </w:rPr>
  </w:style>
  <w:style w:type="character" w:customStyle="1" w:styleId="TACChar">
    <w:name w:val="TAC Char"/>
    <w:link w:val="TAC"/>
    <w:rsid w:val="009D32F0"/>
    <w:rPr>
      <w:rFonts w:ascii="Arial" w:hAnsi="Arial"/>
      <w:sz w:val="18"/>
      <w:lang w:val="x-none" w:eastAsia="x-none"/>
    </w:rPr>
  </w:style>
  <w:style w:type="paragraph" w:customStyle="1" w:styleId="Agreement">
    <w:name w:val="Agreement"/>
    <w:basedOn w:val="Normal"/>
    <w:next w:val="Doc-text2"/>
    <w:uiPriority w:val="99"/>
    <w:qFormat/>
    <w:rsid w:val="00B877AF"/>
    <w:pPr>
      <w:numPr>
        <w:numId w:val="29"/>
      </w:numPr>
      <w:overflowPunct/>
      <w:autoSpaceDE/>
      <w:autoSpaceDN/>
      <w:adjustRightInd/>
      <w:spacing w:before="60" w:after="0"/>
      <w:textAlignment w:val="auto"/>
    </w:pPr>
    <w:rPr>
      <w:rFonts w:ascii="Arial" w:eastAsia="MS Mincho" w:hAnsi="Arial"/>
      <w:b/>
      <w:szCs w:val="24"/>
      <w:lang w:eastAsia="en-GB"/>
    </w:rPr>
  </w:style>
  <w:style w:type="character" w:customStyle="1" w:styleId="B1Char">
    <w:name w:val="B1 Char"/>
    <w:qFormat/>
    <w:locked/>
    <w:rsid w:val="007221D2"/>
  </w:style>
  <w:style w:type="character" w:customStyle="1" w:styleId="B3Char">
    <w:name w:val="B3 Char"/>
    <w:qFormat/>
    <w:rsid w:val="00CE7C1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4389">
      <w:bodyDiv w:val="1"/>
      <w:marLeft w:val="0"/>
      <w:marRight w:val="0"/>
      <w:marTop w:val="0"/>
      <w:marBottom w:val="0"/>
      <w:divBdr>
        <w:top w:val="none" w:sz="0" w:space="0" w:color="auto"/>
        <w:left w:val="none" w:sz="0" w:space="0" w:color="auto"/>
        <w:bottom w:val="none" w:sz="0" w:space="0" w:color="auto"/>
        <w:right w:val="none" w:sz="0" w:space="0" w:color="auto"/>
      </w:divBdr>
    </w:div>
    <w:div w:id="270010967">
      <w:bodyDiv w:val="1"/>
      <w:marLeft w:val="0"/>
      <w:marRight w:val="0"/>
      <w:marTop w:val="0"/>
      <w:marBottom w:val="0"/>
      <w:divBdr>
        <w:top w:val="none" w:sz="0" w:space="0" w:color="auto"/>
        <w:left w:val="none" w:sz="0" w:space="0" w:color="auto"/>
        <w:bottom w:val="none" w:sz="0" w:space="0" w:color="auto"/>
        <w:right w:val="none" w:sz="0" w:space="0" w:color="auto"/>
      </w:divBdr>
    </w:div>
    <w:div w:id="519321221">
      <w:bodyDiv w:val="1"/>
      <w:marLeft w:val="0"/>
      <w:marRight w:val="0"/>
      <w:marTop w:val="0"/>
      <w:marBottom w:val="0"/>
      <w:divBdr>
        <w:top w:val="none" w:sz="0" w:space="0" w:color="auto"/>
        <w:left w:val="none" w:sz="0" w:space="0" w:color="auto"/>
        <w:bottom w:val="none" w:sz="0" w:space="0" w:color="auto"/>
        <w:right w:val="none" w:sz="0" w:space="0" w:color="auto"/>
      </w:divBdr>
    </w:div>
    <w:div w:id="758718598">
      <w:bodyDiv w:val="1"/>
      <w:marLeft w:val="0"/>
      <w:marRight w:val="0"/>
      <w:marTop w:val="0"/>
      <w:marBottom w:val="0"/>
      <w:divBdr>
        <w:top w:val="none" w:sz="0" w:space="0" w:color="auto"/>
        <w:left w:val="none" w:sz="0" w:space="0" w:color="auto"/>
        <w:bottom w:val="none" w:sz="0" w:space="0" w:color="auto"/>
        <w:right w:val="none" w:sz="0" w:space="0" w:color="auto"/>
      </w:divBdr>
    </w:div>
    <w:div w:id="895164330">
      <w:bodyDiv w:val="1"/>
      <w:marLeft w:val="0"/>
      <w:marRight w:val="0"/>
      <w:marTop w:val="0"/>
      <w:marBottom w:val="0"/>
      <w:divBdr>
        <w:top w:val="none" w:sz="0" w:space="0" w:color="auto"/>
        <w:left w:val="none" w:sz="0" w:space="0" w:color="auto"/>
        <w:bottom w:val="none" w:sz="0" w:space="0" w:color="auto"/>
        <w:right w:val="none" w:sz="0" w:space="0" w:color="auto"/>
      </w:divBdr>
    </w:div>
    <w:div w:id="909999327">
      <w:bodyDiv w:val="1"/>
      <w:marLeft w:val="0"/>
      <w:marRight w:val="0"/>
      <w:marTop w:val="0"/>
      <w:marBottom w:val="0"/>
      <w:divBdr>
        <w:top w:val="none" w:sz="0" w:space="0" w:color="auto"/>
        <w:left w:val="none" w:sz="0" w:space="0" w:color="auto"/>
        <w:bottom w:val="none" w:sz="0" w:space="0" w:color="auto"/>
        <w:right w:val="none" w:sz="0" w:space="0" w:color="auto"/>
      </w:divBdr>
    </w:div>
    <w:div w:id="974025445">
      <w:bodyDiv w:val="1"/>
      <w:marLeft w:val="0"/>
      <w:marRight w:val="0"/>
      <w:marTop w:val="0"/>
      <w:marBottom w:val="0"/>
      <w:divBdr>
        <w:top w:val="none" w:sz="0" w:space="0" w:color="auto"/>
        <w:left w:val="none" w:sz="0" w:space="0" w:color="auto"/>
        <w:bottom w:val="none" w:sz="0" w:space="0" w:color="auto"/>
        <w:right w:val="none" w:sz="0" w:space="0" w:color="auto"/>
      </w:divBdr>
    </w:div>
    <w:div w:id="1169370236">
      <w:bodyDiv w:val="1"/>
      <w:marLeft w:val="0"/>
      <w:marRight w:val="0"/>
      <w:marTop w:val="0"/>
      <w:marBottom w:val="0"/>
      <w:divBdr>
        <w:top w:val="none" w:sz="0" w:space="0" w:color="auto"/>
        <w:left w:val="none" w:sz="0" w:space="0" w:color="auto"/>
        <w:bottom w:val="none" w:sz="0" w:space="0" w:color="auto"/>
        <w:right w:val="none" w:sz="0" w:space="0" w:color="auto"/>
      </w:divBdr>
    </w:div>
    <w:div w:id="1309240578">
      <w:bodyDiv w:val="1"/>
      <w:marLeft w:val="0"/>
      <w:marRight w:val="0"/>
      <w:marTop w:val="0"/>
      <w:marBottom w:val="0"/>
      <w:divBdr>
        <w:top w:val="none" w:sz="0" w:space="0" w:color="auto"/>
        <w:left w:val="none" w:sz="0" w:space="0" w:color="auto"/>
        <w:bottom w:val="none" w:sz="0" w:space="0" w:color="auto"/>
        <w:right w:val="none" w:sz="0" w:space="0" w:color="auto"/>
      </w:divBdr>
    </w:div>
    <w:div w:id="1332954802">
      <w:bodyDiv w:val="1"/>
      <w:marLeft w:val="0"/>
      <w:marRight w:val="0"/>
      <w:marTop w:val="0"/>
      <w:marBottom w:val="0"/>
      <w:divBdr>
        <w:top w:val="none" w:sz="0" w:space="0" w:color="auto"/>
        <w:left w:val="none" w:sz="0" w:space="0" w:color="auto"/>
        <w:bottom w:val="none" w:sz="0" w:space="0" w:color="auto"/>
        <w:right w:val="none" w:sz="0" w:space="0" w:color="auto"/>
      </w:divBdr>
    </w:div>
    <w:div w:id="1391273925">
      <w:bodyDiv w:val="1"/>
      <w:marLeft w:val="0"/>
      <w:marRight w:val="0"/>
      <w:marTop w:val="0"/>
      <w:marBottom w:val="0"/>
      <w:divBdr>
        <w:top w:val="none" w:sz="0" w:space="0" w:color="auto"/>
        <w:left w:val="none" w:sz="0" w:space="0" w:color="auto"/>
        <w:bottom w:val="none" w:sz="0" w:space="0" w:color="auto"/>
        <w:right w:val="none" w:sz="0" w:space="0" w:color="auto"/>
      </w:divBdr>
    </w:div>
    <w:div w:id="1438135758">
      <w:bodyDiv w:val="1"/>
      <w:marLeft w:val="0"/>
      <w:marRight w:val="0"/>
      <w:marTop w:val="0"/>
      <w:marBottom w:val="0"/>
      <w:divBdr>
        <w:top w:val="none" w:sz="0" w:space="0" w:color="auto"/>
        <w:left w:val="none" w:sz="0" w:space="0" w:color="auto"/>
        <w:bottom w:val="none" w:sz="0" w:space="0" w:color="auto"/>
        <w:right w:val="none" w:sz="0" w:space="0" w:color="auto"/>
      </w:divBdr>
    </w:div>
    <w:div w:id="1442726663">
      <w:bodyDiv w:val="1"/>
      <w:marLeft w:val="0"/>
      <w:marRight w:val="0"/>
      <w:marTop w:val="0"/>
      <w:marBottom w:val="0"/>
      <w:divBdr>
        <w:top w:val="none" w:sz="0" w:space="0" w:color="auto"/>
        <w:left w:val="none" w:sz="0" w:space="0" w:color="auto"/>
        <w:bottom w:val="none" w:sz="0" w:space="0" w:color="auto"/>
        <w:right w:val="none" w:sz="0" w:space="0" w:color="auto"/>
      </w:divBdr>
    </w:div>
    <w:div w:id="1542546769">
      <w:bodyDiv w:val="1"/>
      <w:marLeft w:val="0"/>
      <w:marRight w:val="0"/>
      <w:marTop w:val="0"/>
      <w:marBottom w:val="0"/>
      <w:divBdr>
        <w:top w:val="none" w:sz="0" w:space="0" w:color="auto"/>
        <w:left w:val="none" w:sz="0" w:space="0" w:color="auto"/>
        <w:bottom w:val="none" w:sz="0" w:space="0" w:color="auto"/>
        <w:right w:val="none" w:sz="0" w:space="0" w:color="auto"/>
      </w:divBdr>
    </w:div>
    <w:div w:id="1607227186">
      <w:bodyDiv w:val="1"/>
      <w:marLeft w:val="0"/>
      <w:marRight w:val="0"/>
      <w:marTop w:val="0"/>
      <w:marBottom w:val="0"/>
      <w:divBdr>
        <w:top w:val="none" w:sz="0" w:space="0" w:color="auto"/>
        <w:left w:val="none" w:sz="0" w:space="0" w:color="auto"/>
        <w:bottom w:val="none" w:sz="0" w:space="0" w:color="auto"/>
        <w:right w:val="none" w:sz="0" w:space="0" w:color="auto"/>
      </w:divBdr>
    </w:div>
    <w:div w:id="1623421195">
      <w:bodyDiv w:val="1"/>
      <w:marLeft w:val="0"/>
      <w:marRight w:val="0"/>
      <w:marTop w:val="0"/>
      <w:marBottom w:val="0"/>
      <w:divBdr>
        <w:top w:val="none" w:sz="0" w:space="0" w:color="auto"/>
        <w:left w:val="none" w:sz="0" w:space="0" w:color="auto"/>
        <w:bottom w:val="none" w:sz="0" w:space="0" w:color="auto"/>
        <w:right w:val="none" w:sz="0" w:space="0" w:color="auto"/>
      </w:divBdr>
    </w:div>
    <w:div w:id="1850942757">
      <w:bodyDiv w:val="1"/>
      <w:marLeft w:val="0"/>
      <w:marRight w:val="0"/>
      <w:marTop w:val="0"/>
      <w:marBottom w:val="0"/>
      <w:divBdr>
        <w:top w:val="none" w:sz="0" w:space="0" w:color="auto"/>
        <w:left w:val="none" w:sz="0" w:space="0" w:color="auto"/>
        <w:bottom w:val="none" w:sz="0" w:space="0" w:color="auto"/>
        <w:right w:val="none" w:sz="0" w:space="0" w:color="auto"/>
      </w:divBdr>
    </w:div>
    <w:div w:id="2068455244">
      <w:bodyDiv w:val="1"/>
      <w:marLeft w:val="0"/>
      <w:marRight w:val="0"/>
      <w:marTop w:val="0"/>
      <w:marBottom w:val="0"/>
      <w:divBdr>
        <w:top w:val="none" w:sz="0" w:space="0" w:color="auto"/>
        <w:left w:val="none" w:sz="0" w:space="0" w:color="auto"/>
        <w:bottom w:val="none" w:sz="0" w:space="0" w:color="auto"/>
        <w:right w:val="none" w:sz="0" w:space="0" w:color="auto"/>
      </w:divBdr>
    </w:div>
    <w:div w:id="2069068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obeka\Ericsson%20AB\SWEA%20-%20Dokument\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3FE2A8B1-7A90-493F-A04D-867111FF9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4774</TotalTime>
  <Pages>6</Pages>
  <Words>2371</Words>
  <Characters>13519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15859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(Robert)</dc:creator>
  <cp:keywords>3GPP; Ericsson; TDoc</cp:keywords>
  <dc:description/>
  <cp:lastModifiedBy>Ericsson (Robert)</cp:lastModifiedBy>
  <cp:revision>143</cp:revision>
  <cp:lastPrinted>2008-01-31T07:09:00Z</cp:lastPrinted>
  <dcterms:created xsi:type="dcterms:W3CDTF">2021-08-03T09:39:00Z</dcterms:created>
  <dcterms:modified xsi:type="dcterms:W3CDTF">2022-04-25T22:43:00Z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